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C906" w14:textId="3CADF129" w:rsidR="001A6D58" w:rsidRDefault="001A6D58">
      <w:pPr>
        <w:pStyle w:val="Title"/>
        <w:rPr>
          <w:kern w:val="2"/>
          <w:sz w:val="24"/>
          <w:szCs w:val="24"/>
          <w:lang w:eastAsia="en-GB"/>
          <w14:ligatures w14:val="standardContextual"/>
        </w:rPr>
      </w:pPr>
      <w:r>
        <w:t xml:space="preserve">Our </w:t>
      </w:r>
      <w:r w:rsidR="008333E3">
        <w:t xml:space="preserve">governance </w:t>
      </w:r>
      <w:r>
        <w:t>service improvement plan: what tenants can expect</w:t>
      </w:r>
    </w:p>
    <w:p w14:paraId="21B6D8F3" w14:textId="008B7CB2" w:rsidR="001A6D58" w:rsidRDefault="008333E3">
      <w:pPr>
        <w:rPr>
          <w:kern w:val="2"/>
          <w:lang w:eastAsia="en-GB"/>
          <w14:ligatures w14:val="standardContextual"/>
        </w:rPr>
      </w:pPr>
      <w:r>
        <w:t>Between December 2025 and February 2026 Unity were inspected by the Regulator of Social Housing, and they highlighted areas of the service we must improve. As a result, we are working to a Governance and Service Improvement Plan (GSIP) designed to improve our</w:t>
      </w:r>
      <w:r w:rsidR="001A6D58">
        <w:t xml:space="preserve"> homes, repairs service, complaints handling, communication and the way Unity is managed</w:t>
      </w:r>
      <w:r>
        <w:t xml:space="preserve"> over the next ten months</w:t>
      </w:r>
      <w:r w:rsidR="001A6D58">
        <w:t>. This page explains the changes in plain language and shows how you can monitor our progress. We will update it regularly so you can see what has been completed, what is under way and what is coming next.</w:t>
      </w:r>
    </w:p>
    <w:p w14:paraId="12E47A71" w14:textId="77777777" w:rsidR="001A6D58" w:rsidRDefault="001A6D58">
      <w:pPr>
        <w:rPr>
          <w:kern w:val="2"/>
          <w:lang w:eastAsia="en-GB"/>
          <w14:ligatures w14:val="standardContextual"/>
        </w:rPr>
      </w:pPr>
      <w:r>
        <w:rPr>
          <w:b/>
          <w:bCs/>
        </w:rPr>
        <w:t>Status key:</w:t>
      </w:r>
      <w:r>
        <w:t xml:space="preserve"> </w:t>
      </w:r>
      <w:r>
        <w:rPr>
          <w:shd w:val="clear" w:color="auto" w:fill="92D050"/>
        </w:rPr>
        <w:t>Completed</w:t>
      </w:r>
      <w:r>
        <w:t xml:space="preserve">   </w:t>
      </w:r>
      <w:r>
        <w:rPr>
          <w:shd w:val="clear" w:color="auto" w:fill="FFFF00"/>
        </w:rPr>
        <w:t>In progress</w:t>
      </w:r>
      <w:r>
        <w:t xml:space="preserve">   </w:t>
      </w:r>
      <w:r>
        <w:rPr>
          <w:shd w:val="clear" w:color="auto" w:fill="D9EAF7"/>
        </w:rPr>
        <w:t>Planned</w:t>
      </w:r>
      <w:r>
        <w:t xml:space="preserve">   </w:t>
      </w:r>
      <w:r>
        <w:rPr>
          <w:shd w:val="clear" w:color="auto" w:fill="F4CCCC"/>
        </w:rPr>
        <w:t>Delayed or needs attention</w:t>
      </w:r>
    </w:p>
    <w:p w14:paraId="352582ED" w14:textId="77777777" w:rsidR="001A6D58" w:rsidRDefault="001A6D58">
      <w:pPr>
        <w:rPr>
          <w:kern w:val="2"/>
          <w:lang w:eastAsia="en-GB"/>
          <w14:ligatures w14:val="standardContextual"/>
        </w:rPr>
      </w:pPr>
      <w:r>
        <w:t>Each update will show the latest position, what has changed since the previous report and any revised target dates. Where an action is delayed, we will explain why and what we are doing about it.</w:t>
      </w:r>
    </w:p>
    <w:tbl>
      <w:tblPr>
        <w:tblStyle w:val="GridTable4-Accent1"/>
        <w:tblW w:w="5000" w:type="pct"/>
        <w:tblLook w:val="04A0" w:firstRow="1" w:lastRow="0" w:firstColumn="1" w:lastColumn="0" w:noHBand="0" w:noVBand="1"/>
      </w:tblPr>
      <w:tblGrid>
        <w:gridCol w:w="2073"/>
        <w:gridCol w:w="3334"/>
        <w:gridCol w:w="4574"/>
        <w:gridCol w:w="5575"/>
        <w:gridCol w:w="3337"/>
      </w:tblGrid>
      <w:tr w:rsidR="001A6D58" w14:paraId="682252E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5"/>
            <w:tcBorders>
              <w:top w:val="nil"/>
              <w:left w:val="nil"/>
              <w:right w:val="nil"/>
            </w:tcBorders>
            <w:vAlign w:val="center"/>
            <w:hideMark/>
          </w:tcPr>
          <w:p w14:paraId="69A488D5" w14:textId="77777777" w:rsidR="001A6D58" w:rsidRDefault="001A6D58">
            <w:pPr>
              <w:spacing w:after="160" w:line="278" w:lineRule="auto"/>
              <w:jc w:val="center"/>
              <w:rPr>
                <w:rFonts w:ascii="Times New Roman" w:hAnsi="Times New Roman" w:cs="Times New Roman"/>
                <w:sz w:val="24"/>
                <w:szCs w:val="24"/>
              </w:rPr>
            </w:pPr>
            <w:r>
              <w:rPr>
                <w:rFonts w:ascii="Times New Roman" w:hAnsi="Times New Roman" w:cs="Times New Roman"/>
                <w:sz w:val="24"/>
                <w:szCs w:val="24"/>
              </w:rPr>
              <w:t>Tenant progress tracker</w:t>
            </w:r>
          </w:p>
        </w:tc>
      </w:tr>
      <w:tr w:rsidR="001A6D58" w14:paraId="0FCA403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7D36DF8" w14:textId="77777777" w:rsidR="001A6D58" w:rsidRDefault="001A6D58">
            <w:pPr>
              <w:rPr>
                <w:rFonts w:ascii="Calibri" w:hAnsi="Calibri" w:cs="Calibri"/>
              </w:rPr>
            </w:pPr>
            <w:r>
              <w:t>What we are improving</w:t>
            </w:r>
          </w:p>
        </w:tc>
        <w:tc>
          <w:tcPr>
            <w:tcW w:w="0" w:type="auto"/>
            <w:hideMark/>
          </w:tcPr>
          <w:p w14:paraId="552E74D8" w14:textId="77777777" w:rsidR="001A6D58" w:rsidRDefault="001A6D58">
            <w:pPr>
              <w:cnfStyle w:val="100000000000" w:firstRow="1" w:lastRow="0" w:firstColumn="0" w:lastColumn="0" w:oddVBand="0" w:evenVBand="0" w:oddHBand="0" w:evenHBand="0" w:firstRowFirstColumn="0" w:firstRowLastColumn="0" w:lastRowFirstColumn="0" w:lastRowLastColumn="0"/>
            </w:pPr>
            <w:r>
              <w:t>What you should notice</w:t>
            </w:r>
          </w:p>
        </w:tc>
        <w:tc>
          <w:tcPr>
            <w:tcW w:w="0" w:type="auto"/>
            <w:hideMark/>
          </w:tcPr>
          <w:p w14:paraId="724573AF" w14:textId="77777777" w:rsidR="001A6D58" w:rsidRDefault="001A6D58">
            <w:pPr>
              <w:cnfStyle w:val="100000000000" w:firstRow="1" w:lastRow="0" w:firstColumn="0" w:lastColumn="0" w:oddVBand="0" w:evenVBand="0" w:oddHBand="0" w:evenHBand="0" w:firstRowFirstColumn="0" w:firstRowLastColumn="0" w:lastRowFirstColumn="0" w:lastRowLastColumn="0"/>
            </w:pPr>
            <w:r>
              <w:t>Key work and target date</w:t>
            </w:r>
          </w:p>
        </w:tc>
        <w:tc>
          <w:tcPr>
            <w:tcW w:w="0" w:type="auto"/>
            <w:hideMark/>
          </w:tcPr>
          <w:p w14:paraId="6D73EC05" w14:textId="77777777" w:rsidR="001A6D58" w:rsidRDefault="001A6D58">
            <w:pPr>
              <w:cnfStyle w:val="100000000000" w:firstRow="1" w:lastRow="0" w:firstColumn="0" w:lastColumn="0" w:oddVBand="0" w:evenVBand="0" w:oddHBand="0" w:evenHBand="0" w:firstRowFirstColumn="0" w:firstRowLastColumn="0" w:lastRowFirstColumn="0" w:lastRowLastColumn="0"/>
            </w:pPr>
            <w:r>
              <w:t>Current position</w:t>
            </w:r>
          </w:p>
        </w:tc>
        <w:tc>
          <w:tcPr>
            <w:tcW w:w="0" w:type="auto"/>
            <w:hideMark/>
          </w:tcPr>
          <w:p w14:paraId="133267F1" w14:textId="77777777" w:rsidR="001A6D58" w:rsidRDefault="001A6D58">
            <w:pPr>
              <w:cnfStyle w:val="100000000000" w:firstRow="1" w:lastRow="0" w:firstColumn="0" w:lastColumn="0" w:oddVBand="0" w:evenVBand="0" w:oddHBand="0" w:evenHBand="0" w:firstRowFirstColumn="0" w:firstRowLastColumn="0" w:lastRowFirstColumn="0" w:lastRowLastColumn="0"/>
            </w:pPr>
            <w:r>
              <w:t>How you can check progress</w:t>
            </w:r>
          </w:p>
        </w:tc>
      </w:tr>
      <w:tr w:rsidR="001A6D58" w14:paraId="37859D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0EA2F9" w14:textId="77777777" w:rsidR="001A6D58" w:rsidRDefault="001A6D58">
            <w:r>
              <w:t>1. Damp, mould and safer homes</w:t>
            </w:r>
          </w:p>
        </w:tc>
        <w:tc>
          <w:tcPr>
            <w:tcW w:w="0" w:type="auto"/>
            <w:hideMark/>
          </w:tcPr>
          <w:p w14:paraId="158F0340" w14:textId="77777777" w:rsidR="001A6D58" w:rsidRDefault="001A6D58">
            <w:pPr>
              <w:cnfStyle w:val="000000100000" w:firstRow="0" w:lastRow="0" w:firstColumn="0" w:lastColumn="0" w:oddVBand="0" w:evenVBand="0" w:oddHBand="1" w:evenHBand="0" w:firstRowFirstColumn="0" w:firstRowLastColumn="0" w:lastRowFirstColumn="0" w:lastRowLastColumn="0"/>
            </w:pPr>
            <w:r>
              <w:t>Reports are acted on quickly, cases are tracked and tenants receive clear updates.</w:t>
            </w:r>
          </w:p>
        </w:tc>
        <w:tc>
          <w:tcPr>
            <w:tcW w:w="0" w:type="auto"/>
            <w:hideMark/>
          </w:tcPr>
          <w:p w14:paraId="2A7C6B18" w14:textId="00F27557" w:rsidR="001A6D58" w:rsidRDefault="001A6D58">
            <w:pPr>
              <w:cnfStyle w:val="000000100000" w:firstRow="0" w:lastRow="0" w:firstColumn="0" w:lastColumn="0" w:oddVBand="0" w:evenVBand="0" w:oddHBand="1" w:evenHBand="0" w:firstRowFirstColumn="0" w:firstRowLastColumn="0" w:lastRowFirstColumn="0" w:lastRowLastColumn="0"/>
            </w:pPr>
            <w:r>
              <w:t xml:space="preserve">Introduce the improved damp and mould framework and case-tracking dashboard by September 2026. Complete the next phase of Awaab’s Law preparations by </w:t>
            </w:r>
            <w:r w:rsidR="000E23BA">
              <w:t>30 November 2026</w:t>
            </w:r>
            <w:r>
              <w:t>.</w:t>
            </w:r>
          </w:p>
        </w:tc>
        <w:tc>
          <w:tcPr>
            <w:tcW w:w="0" w:type="auto"/>
            <w:shd w:val="clear" w:color="auto" w:fill="FFFF00"/>
            <w:hideMark/>
          </w:tcPr>
          <w:p w14:paraId="02253E15" w14:textId="18DFBDD1" w:rsidR="001A6D58" w:rsidRDefault="001A6D58">
            <w:pPr>
              <w:cnfStyle w:val="000000100000" w:firstRow="0" w:lastRow="0" w:firstColumn="0" w:lastColumn="0" w:oddVBand="0" w:evenVBand="0" w:oddHBand="1" w:evenHBand="0" w:firstRowFirstColumn="0" w:firstRowLastColumn="0" w:lastRowFirstColumn="0" w:lastRowLastColumn="0"/>
            </w:pPr>
            <w:r>
              <w:rPr>
                <w:b/>
                <w:bCs/>
              </w:rPr>
              <w:t>In progress.</w:t>
            </w:r>
            <w:r>
              <w:t xml:space="preserve"> The framework and first-phase systems have been </w:t>
            </w:r>
            <w:r w:rsidR="00400D5B">
              <w:t>developed,</w:t>
            </w:r>
            <w:r>
              <w:t xml:space="preserve"> and staff are putting them into practice.</w:t>
            </w:r>
          </w:p>
        </w:tc>
        <w:tc>
          <w:tcPr>
            <w:tcW w:w="0" w:type="auto"/>
            <w:hideMark/>
          </w:tcPr>
          <w:p w14:paraId="69CB4E3E" w14:textId="77777777" w:rsidR="001A6D58" w:rsidRDefault="001A6D58">
            <w:pPr>
              <w:cnfStyle w:val="000000100000" w:firstRow="0" w:lastRow="0" w:firstColumn="0" w:lastColumn="0" w:oddVBand="0" w:evenVBand="0" w:oddHBand="1" w:evenHBand="0" w:firstRowFirstColumn="0" w:firstRowLastColumn="0" w:lastRowFirstColumn="0" w:lastRowLastColumn="0"/>
            </w:pPr>
            <w:r>
              <w:t>Look for published response information, progress on outstanding cases and confirmation that urgent risks are escalated.</w:t>
            </w:r>
          </w:p>
        </w:tc>
      </w:tr>
      <w:tr w:rsidR="001A6D58" w14:paraId="0453904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FB2DAE" w14:textId="77777777" w:rsidR="001A6D58" w:rsidRDefault="001A6D58">
            <w:r>
              <w:t>2. A better repairs service</w:t>
            </w:r>
          </w:p>
        </w:tc>
        <w:tc>
          <w:tcPr>
            <w:tcW w:w="0" w:type="auto"/>
            <w:hideMark/>
          </w:tcPr>
          <w:p w14:paraId="0E1429CE" w14:textId="77777777" w:rsidR="001A6D58" w:rsidRDefault="001A6D58">
            <w:pPr>
              <w:cnfStyle w:val="000000000000" w:firstRow="0" w:lastRow="0" w:firstColumn="0" w:lastColumn="0" w:oddVBand="0" w:evenVBand="0" w:oddHBand="0" w:evenHBand="0" w:firstRowFirstColumn="0" w:firstRowLastColumn="0" w:lastRowFirstColumn="0" w:lastRowLastColumn="0"/>
            </w:pPr>
            <w:r>
              <w:t>Repairs are completed within clearer timescales, appointments and updates improve, and information about performance is reliable.</w:t>
            </w:r>
          </w:p>
        </w:tc>
        <w:tc>
          <w:tcPr>
            <w:tcW w:w="0" w:type="auto"/>
            <w:hideMark/>
          </w:tcPr>
          <w:p w14:paraId="36948327" w14:textId="77777777" w:rsidR="001A6D58" w:rsidRDefault="001A6D58">
            <w:pPr>
              <w:cnfStyle w:val="000000000000" w:firstRow="0" w:lastRow="0" w:firstColumn="0" w:lastColumn="0" w:oddVBand="0" w:evenVBand="0" w:oddHBand="0" w:evenHBand="0" w:firstRowFirstColumn="0" w:firstRowLastColumn="0" w:lastRowFirstColumn="0" w:lastRowLastColumn="0"/>
            </w:pPr>
            <w:r>
              <w:t>Implement the Repairs Service Stabilisation Plan by April 2027. Improve repairs data by September 2026 and tenant communications by October 2026. Independent assurance is planned for May 2027.</w:t>
            </w:r>
          </w:p>
        </w:tc>
        <w:tc>
          <w:tcPr>
            <w:tcW w:w="0" w:type="auto"/>
            <w:shd w:val="clear" w:color="auto" w:fill="FFFF00"/>
            <w:hideMark/>
          </w:tcPr>
          <w:p w14:paraId="7A78354C" w14:textId="59B53B16" w:rsidR="001A6D58" w:rsidRDefault="001A6D58">
            <w:pPr>
              <w:cnfStyle w:val="000000000000" w:firstRow="0" w:lastRow="0" w:firstColumn="0" w:lastColumn="0" w:oddVBand="0" w:evenVBand="0" w:oddHBand="0" w:evenHBand="0" w:firstRowFirstColumn="0" w:firstRowLastColumn="0" w:lastRowFirstColumn="0" w:lastRowLastColumn="0"/>
            </w:pPr>
            <w:r>
              <w:rPr>
                <w:b/>
                <w:bCs/>
              </w:rPr>
              <w:t>In progress.</w:t>
            </w:r>
            <w:r>
              <w:t xml:space="preserve"> A stabilisation plan </w:t>
            </w:r>
            <w:r w:rsidR="00400D5B">
              <w:t>w</w:t>
            </w:r>
            <w:r>
              <w:t>as</w:t>
            </w:r>
            <w:r w:rsidR="00400D5B">
              <w:t xml:space="preserve"> produced and is being implemented </w:t>
            </w:r>
            <w:r>
              <w:t>to improve performance and data.</w:t>
            </w:r>
          </w:p>
        </w:tc>
        <w:tc>
          <w:tcPr>
            <w:tcW w:w="0" w:type="auto"/>
            <w:hideMark/>
          </w:tcPr>
          <w:p w14:paraId="70A1A569" w14:textId="77777777" w:rsidR="001A6D58" w:rsidRDefault="001A6D58">
            <w:pPr>
              <w:cnfStyle w:val="000000000000" w:firstRow="0" w:lastRow="0" w:firstColumn="0" w:lastColumn="0" w:oddVBand="0" w:evenVBand="0" w:oddHBand="0" w:evenHBand="0" w:firstRowFirstColumn="0" w:firstRowLastColumn="0" w:lastRowFirstColumn="0" w:lastRowLastColumn="0"/>
            </w:pPr>
            <w:r>
              <w:t>Monitor repair completion times, first-time fixes, overdue jobs, tenant satisfaction and the quality of appointment updates.</w:t>
            </w:r>
          </w:p>
        </w:tc>
      </w:tr>
      <w:tr w:rsidR="001A6D58" w14:paraId="3B4DB6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D2B343" w14:textId="65512465" w:rsidR="001A6D58" w:rsidRDefault="001A6D58">
            <w:r>
              <w:t xml:space="preserve">3. Better information about </w:t>
            </w:r>
            <w:r w:rsidR="00400D5B">
              <w:t xml:space="preserve">the condition of </w:t>
            </w:r>
            <w:r>
              <w:t>our homes</w:t>
            </w:r>
          </w:p>
        </w:tc>
        <w:tc>
          <w:tcPr>
            <w:tcW w:w="0" w:type="auto"/>
            <w:hideMark/>
          </w:tcPr>
          <w:p w14:paraId="7233BF0B" w14:textId="77777777" w:rsidR="001A6D58" w:rsidRDefault="001A6D58">
            <w:pPr>
              <w:cnfStyle w:val="000000100000" w:firstRow="0" w:lastRow="0" w:firstColumn="0" w:lastColumn="0" w:oddVBand="0" w:evenVBand="0" w:oddHBand="1" w:evenHBand="0" w:firstRowFirstColumn="0" w:firstRowLastColumn="0" w:lastRowFirstColumn="0" w:lastRowLastColumn="0"/>
            </w:pPr>
            <w:r>
              <w:t>Unity has accurate information about its homes and uses it to plan repairs, improvements and long-term investment.</w:t>
            </w:r>
          </w:p>
        </w:tc>
        <w:tc>
          <w:tcPr>
            <w:tcW w:w="0" w:type="auto"/>
            <w:hideMark/>
          </w:tcPr>
          <w:p w14:paraId="4635018E" w14:textId="77777777" w:rsidR="001A6D58" w:rsidRDefault="001A6D58">
            <w:pPr>
              <w:cnfStyle w:val="000000100000" w:firstRow="0" w:lastRow="0" w:firstColumn="0" w:lastColumn="0" w:oddVBand="0" w:evenVBand="0" w:oddHBand="1" w:evenHBand="0" w:firstRowFirstColumn="0" w:firstRowLastColumn="0" w:lastRowFirstColumn="0" w:lastRowLastColumn="0"/>
            </w:pPr>
            <w:r>
              <w:t>Use the new asset information for investment planning by November 2026. Publish and implement a new Asset Management Strategy by March 2027.</w:t>
            </w:r>
          </w:p>
        </w:tc>
        <w:tc>
          <w:tcPr>
            <w:tcW w:w="0" w:type="auto"/>
            <w:shd w:val="clear" w:color="auto" w:fill="FFFF00"/>
            <w:hideMark/>
          </w:tcPr>
          <w:p w14:paraId="7A898876" w14:textId="578D4316" w:rsidR="001A6D58" w:rsidRDefault="001A6D58">
            <w:pPr>
              <w:cnfStyle w:val="000000100000" w:firstRow="0" w:lastRow="0" w:firstColumn="0" w:lastColumn="0" w:oddVBand="0" w:evenVBand="0" w:oddHBand="1" w:evenHBand="0" w:firstRowFirstColumn="0" w:firstRowLastColumn="0" w:lastRowFirstColumn="0" w:lastRowLastColumn="0"/>
            </w:pPr>
            <w:r>
              <w:rPr>
                <w:b/>
                <w:bCs/>
              </w:rPr>
              <w:t>In progress.</w:t>
            </w:r>
            <w:r>
              <w:t xml:space="preserve"> </w:t>
            </w:r>
            <w:r w:rsidR="00942221">
              <w:t xml:space="preserve">Stock Condition Information is currently being assessed to support a new </w:t>
            </w:r>
            <w:r w:rsidR="00400D5B">
              <w:t>draft asset management strategy</w:t>
            </w:r>
            <w:r w:rsidR="00942221">
              <w:t xml:space="preserve">. </w:t>
            </w:r>
            <w:r w:rsidR="00400D5B">
              <w:t xml:space="preserve"> </w:t>
            </w:r>
            <w:r w:rsidR="00942221">
              <w:t xml:space="preserve">The draft </w:t>
            </w:r>
            <w:r w:rsidR="00400D5B">
              <w:t xml:space="preserve">will be ready for consultation in </w:t>
            </w:r>
            <w:r w:rsidR="00942221">
              <w:t xml:space="preserve">December </w:t>
            </w:r>
            <w:r w:rsidR="000E23BA">
              <w:t xml:space="preserve">2026 </w:t>
            </w:r>
            <w:r w:rsidR="00400D5B">
              <w:t xml:space="preserve">and a </w:t>
            </w:r>
            <w:r w:rsidR="00942221">
              <w:t xml:space="preserve">new </w:t>
            </w:r>
            <w:r w:rsidR="00400D5B">
              <w:t xml:space="preserve">five-year investment plan by </w:t>
            </w:r>
            <w:r w:rsidR="00942221">
              <w:t xml:space="preserve">March </w:t>
            </w:r>
            <w:r w:rsidR="00400D5B">
              <w:t>202</w:t>
            </w:r>
            <w:r w:rsidR="00942221">
              <w:t>7</w:t>
            </w:r>
            <w:r w:rsidR="00400D5B">
              <w:t>.</w:t>
            </w:r>
            <w:r w:rsidR="000E23BA">
              <w:t xml:space="preserve"> </w:t>
            </w:r>
            <w:r w:rsidR="00400D5B">
              <w:t xml:space="preserve"> </w:t>
            </w:r>
          </w:p>
        </w:tc>
        <w:tc>
          <w:tcPr>
            <w:tcW w:w="0" w:type="auto"/>
            <w:hideMark/>
          </w:tcPr>
          <w:p w14:paraId="09451BF2" w14:textId="77777777" w:rsidR="001A6D58" w:rsidRDefault="001A6D58">
            <w:pPr>
              <w:cnfStyle w:val="000000100000" w:firstRow="0" w:lastRow="0" w:firstColumn="0" w:lastColumn="0" w:oddVBand="0" w:evenVBand="0" w:oddHBand="1" w:evenHBand="0" w:firstRowFirstColumn="0" w:firstRowLastColumn="0" w:lastRowFirstColumn="0" w:lastRowLastColumn="0"/>
            </w:pPr>
            <w:r>
              <w:t>Look for clear investment plans, planned works information and evidence that decisions are based on reliable property data.</w:t>
            </w:r>
          </w:p>
        </w:tc>
      </w:tr>
      <w:tr w:rsidR="001A6D58" w14:paraId="68B487E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F6AD6E7" w14:textId="77777777" w:rsidR="001A6D58" w:rsidRDefault="001A6D58">
            <w:r>
              <w:t>4. A stronger tenant voice</w:t>
            </w:r>
          </w:p>
        </w:tc>
        <w:tc>
          <w:tcPr>
            <w:tcW w:w="0" w:type="auto"/>
            <w:hideMark/>
          </w:tcPr>
          <w:p w14:paraId="30C31C22" w14:textId="77777777" w:rsidR="001A6D58" w:rsidRDefault="001A6D58">
            <w:pPr>
              <w:cnfStyle w:val="000000000000" w:firstRow="0" w:lastRow="0" w:firstColumn="0" w:lastColumn="0" w:oddVBand="0" w:evenVBand="0" w:oddHBand="0" w:evenHBand="0" w:firstRowFirstColumn="0" w:firstRowLastColumn="0" w:lastRowFirstColumn="0" w:lastRowLastColumn="0"/>
            </w:pPr>
            <w:r>
              <w:t>Tenants have more opportunities to influence decisions and receive clearer information about services and performance.</w:t>
            </w:r>
          </w:p>
        </w:tc>
        <w:tc>
          <w:tcPr>
            <w:tcW w:w="0" w:type="auto"/>
            <w:hideMark/>
          </w:tcPr>
          <w:p w14:paraId="481B1161" w14:textId="77777777" w:rsidR="001A6D58" w:rsidRDefault="001A6D58">
            <w:pPr>
              <w:cnfStyle w:val="000000000000" w:firstRow="0" w:lastRow="0" w:firstColumn="0" w:lastColumn="0" w:oddVBand="0" w:evenVBand="0" w:oddHBand="0" w:evenHBand="0" w:firstRowFirstColumn="0" w:firstRowLastColumn="0" w:lastRowFirstColumn="0" w:lastRowLastColumn="0"/>
            </w:pPr>
            <w:r>
              <w:t>Implement the co-created Resident Engagement and Influence Strategy by March 2027.</w:t>
            </w:r>
          </w:p>
        </w:tc>
        <w:tc>
          <w:tcPr>
            <w:tcW w:w="0" w:type="auto"/>
            <w:shd w:val="clear" w:color="auto" w:fill="FFFF00"/>
            <w:hideMark/>
          </w:tcPr>
          <w:p w14:paraId="51768596" w14:textId="61537B08" w:rsidR="001A6D58" w:rsidRDefault="001A6D58">
            <w:pPr>
              <w:cnfStyle w:val="000000000000" w:firstRow="0" w:lastRow="0" w:firstColumn="0" w:lastColumn="0" w:oddVBand="0" w:evenVBand="0" w:oddHBand="0" w:evenHBand="0" w:firstRowFirstColumn="0" w:firstRowLastColumn="0" w:lastRowFirstColumn="0" w:lastRowLastColumn="0"/>
            </w:pPr>
            <w:r>
              <w:rPr>
                <w:b/>
                <w:bCs/>
              </w:rPr>
              <w:t>In progress.</w:t>
            </w:r>
            <w:r>
              <w:t xml:space="preserve"> </w:t>
            </w:r>
            <w:r w:rsidR="00400D5B">
              <w:t xml:space="preserve">A Performance Information to Tenants Framework has been agreed and the </w:t>
            </w:r>
            <w:r>
              <w:t xml:space="preserve">revised approach </w:t>
            </w:r>
            <w:r w:rsidR="00400D5B">
              <w:t xml:space="preserve">to informing tenants about our performance </w:t>
            </w:r>
            <w:r>
              <w:t>is being implemented.</w:t>
            </w:r>
            <w:r w:rsidR="00942221">
              <w:t xml:space="preserve"> </w:t>
            </w:r>
          </w:p>
        </w:tc>
        <w:tc>
          <w:tcPr>
            <w:tcW w:w="0" w:type="auto"/>
            <w:hideMark/>
          </w:tcPr>
          <w:p w14:paraId="4AEFB30B" w14:textId="02ED314E" w:rsidR="001A6D58" w:rsidRDefault="001A6D58">
            <w:pPr>
              <w:cnfStyle w:val="000000000000" w:firstRow="0" w:lastRow="0" w:firstColumn="0" w:lastColumn="0" w:oddVBand="0" w:evenVBand="0" w:oddHBand="0" w:evenHBand="0" w:firstRowFirstColumn="0" w:firstRowLastColumn="0" w:lastRowFirstColumn="0" w:lastRowLastColumn="0"/>
            </w:pPr>
            <w:r>
              <w:t>Look for published opportunities to get involved, evidence of how tenant feedback changed decisions and regular performance updates.</w:t>
            </w:r>
          </w:p>
        </w:tc>
      </w:tr>
      <w:tr w:rsidR="001A6D58" w14:paraId="669EE5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CDCF9A" w14:textId="77777777" w:rsidR="001A6D58" w:rsidRDefault="001A6D58">
            <w:r>
              <w:t>5. Faster, fairer complaints</w:t>
            </w:r>
          </w:p>
        </w:tc>
        <w:tc>
          <w:tcPr>
            <w:tcW w:w="0" w:type="auto"/>
            <w:hideMark/>
          </w:tcPr>
          <w:p w14:paraId="22A2335E" w14:textId="77777777" w:rsidR="001A6D58" w:rsidRDefault="001A6D58">
            <w:pPr>
              <w:cnfStyle w:val="000000100000" w:firstRow="0" w:lastRow="0" w:firstColumn="0" w:lastColumn="0" w:oddVBand="0" w:evenVBand="0" w:oddHBand="1" w:evenHBand="0" w:firstRowFirstColumn="0" w:firstRowLastColumn="0" w:lastRowFirstColumn="0" w:lastRowLastColumn="0"/>
            </w:pPr>
            <w:r>
              <w:t>Complaints are acknowledged and answered on time, tenants are kept informed and lessons lead to service improvements.</w:t>
            </w:r>
          </w:p>
        </w:tc>
        <w:tc>
          <w:tcPr>
            <w:tcW w:w="0" w:type="auto"/>
            <w:hideMark/>
          </w:tcPr>
          <w:p w14:paraId="439970B2" w14:textId="77777777" w:rsidR="001A6D58" w:rsidRDefault="001A6D58">
            <w:pPr>
              <w:cnfStyle w:val="000000100000" w:firstRow="0" w:lastRow="0" w:firstColumn="0" w:lastColumn="0" w:oddVBand="0" w:evenVBand="0" w:oddHBand="1" w:evenHBand="0" w:firstRowFirstColumn="0" w:firstRowLastColumn="0" w:lastRowFirstColumn="0" w:lastRowLastColumn="0"/>
            </w:pPr>
            <w:r>
              <w:t>Improve complaint response times by March 2027 and publish evidence of learning and service improvements by June 2027.</w:t>
            </w:r>
          </w:p>
        </w:tc>
        <w:tc>
          <w:tcPr>
            <w:tcW w:w="0" w:type="auto"/>
            <w:shd w:val="clear" w:color="auto" w:fill="FFFF00"/>
            <w:hideMark/>
          </w:tcPr>
          <w:p w14:paraId="70852471" w14:textId="2B910E7F" w:rsidR="001A6D58" w:rsidRDefault="001A6D58">
            <w:pPr>
              <w:cnfStyle w:val="000000100000" w:firstRow="0" w:lastRow="0" w:firstColumn="0" w:lastColumn="0" w:oddVBand="0" w:evenVBand="0" w:oddHBand="1" w:evenHBand="0" w:firstRowFirstColumn="0" w:firstRowLastColumn="0" w:lastRowFirstColumn="0" w:lastRowLastColumn="0"/>
            </w:pPr>
            <w:r>
              <w:rPr>
                <w:b/>
                <w:bCs/>
              </w:rPr>
              <w:t>In progress.</w:t>
            </w:r>
            <w:r>
              <w:t xml:space="preserve"> </w:t>
            </w:r>
            <w:r w:rsidR="00400D5B">
              <w:t xml:space="preserve">First and second quarter complaints performance were above target. Quality and </w:t>
            </w:r>
            <w:r>
              <w:t xml:space="preserve">learning from complaints </w:t>
            </w:r>
            <w:r w:rsidR="00400D5B">
              <w:t xml:space="preserve">are now the </w:t>
            </w:r>
            <w:r>
              <w:t>key priorities.</w:t>
            </w:r>
          </w:p>
        </w:tc>
        <w:tc>
          <w:tcPr>
            <w:tcW w:w="0" w:type="auto"/>
            <w:hideMark/>
          </w:tcPr>
          <w:p w14:paraId="3ED403B4" w14:textId="77777777" w:rsidR="001A6D58" w:rsidRDefault="001A6D58">
            <w:pPr>
              <w:cnfStyle w:val="000000100000" w:firstRow="0" w:lastRow="0" w:firstColumn="0" w:lastColumn="0" w:oddVBand="0" w:evenVBand="0" w:oddHBand="1" w:evenHBand="0" w:firstRowFirstColumn="0" w:firstRowLastColumn="0" w:lastRowFirstColumn="0" w:lastRowLastColumn="0"/>
            </w:pPr>
            <w:r>
              <w:t>Monitor response times, overdue complaints, satisfaction with complaint handling and examples of changes made following complaints.</w:t>
            </w:r>
          </w:p>
        </w:tc>
      </w:tr>
      <w:tr w:rsidR="001A6D58" w14:paraId="26DB088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8DA731F" w14:textId="77777777" w:rsidR="001A6D58" w:rsidRDefault="001A6D58">
            <w:r>
              <w:t>6. Clear service standards and performance</w:t>
            </w:r>
          </w:p>
        </w:tc>
        <w:tc>
          <w:tcPr>
            <w:tcW w:w="0" w:type="auto"/>
            <w:hideMark/>
          </w:tcPr>
          <w:p w14:paraId="6F7F5EF9" w14:textId="77777777" w:rsidR="001A6D58" w:rsidRDefault="001A6D58">
            <w:pPr>
              <w:cnfStyle w:val="000000000000" w:firstRow="0" w:lastRow="0" w:firstColumn="0" w:lastColumn="0" w:oddVBand="0" w:evenVBand="0" w:oddHBand="0" w:evenHBand="0" w:firstRowFirstColumn="0" w:firstRowLastColumn="0" w:lastRowFirstColumn="0" w:lastRowLastColumn="0"/>
            </w:pPr>
            <w:r>
              <w:t>You know what level of service to expect and can compare our promises with actual performance.</w:t>
            </w:r>
          </w:p>
        </w:tc>
        <w:tc>
          <w:tcPr>
            <w:tcW w:w="0" w:type="auto"/>
            <w:hideMark/>
          </w:tcPr>
          <w:p w14:paraId="046B7A43" w14:textId="77777777" w:rsidR="001A6D58" w:rsidRDefault="001A6D58">
            <w:pPr>
              <w:cnfStyle w:val="000000000000" w:firstRow="0" w:lastRow="0" w:firstColumn="0" w:lastColumn="0" w:oddVBand="0" w:evenVBand="0" w:oddHBand="0" w:evenHBand="0" w:firstRowFirstColumn="0" w:firstRowLastColumn="0" w:lastRowFirstColumn="0" w:lastRowLastColumn="0"/>
            </w:pPr>
            <w:r>
              <w:t>Update the Repairs Policy by September 2026, republish service standards by October 2026 and introduce tenant performance reporting by December 2026. Align policies and reporting by March 2027.</w:t>
            </w:r>
          </w:p>
        </w:tc>
        <w:tc>
          <w:tcPr>
            <w:tcW w:w="0" w:type="auto"/>
            <w:shd w:val="clear" w:color="auto" w:fill="FFFF00"/>
            <w:hideMark/>
          </w:tcPr>
          <w:p w14:paraId="2A3DFCEF" w14:textId="4F238B0C" w:rsidR="001A6D58" w:rsidRDefault="001A6D58">
            <w:pPr>
              <w:cnfStyle w:val="000000000000" w:firstRow="0" w:lastRow="0" w:firstColumn="0" w:lastColumn="0" w:oddVBand="0" w:evenVBand="0" w:oddHBand="0" w:evenHBand="0" w:firstRowFirstColumn="0" w:firstRowLastColumn="0" w:lastRowFirstColumn="0" w:lastRowLastColumn="0"/>
            </w:pPr>
            <w:r>
              <w:rPr>
                <w:b/>
                <w:bCs/>
              </w:rPr>
              <w:t>In progress.</w:t>
            </w:r>
            <w:r>
              <w:t xml:space="preserve"> </w:t>
            </w:r>
            <w:r w:rsidR="00F43AEB">
              <w:t>The New Repairs Policy is comp</w:t>
            </w:r>
            <w:r w:rsidR="00942221">
              <w:t>l</w:t>
            </w:r>
            <w:r w:rsidR="00F43AEB">
              <w:t>ete and</w:t>
            </w:r>
            <w:r w:rsidR="00942221">
              <w:t xml:space="preserve"> has been to Tenant Scrutiny Group for </w:t>
            </w:r>
            <w:r w:rsidR="00F43AEB">
              <w:t>consult</w:t>
            </w:r>
            <w:r w:rsidR="00942221">
              <w:t>ation on 2 September 2026.</w:t>
            </w:r>
            <w:r w:rsidR="00F43AEB">
              <w:t xml:space="preserve"> A Performance Information to Tenants Framework has been agreed and the revised approach to informing tenants about our performance is being implemented.</w:t>
            </w:r>
            <w:r w:rsidR="00942221">
              <w:t xml:space="preserve"> </w:t>
            </w:r>
          </w:p>
        </w:tc>
        <w:tc>
          <w:tcPr>
            <w:tcW w:w="0" w:type="auto"/>
            <w:hideMark/>
          </w:tcPr>
          <w:p w14:paraId="271D3731" w14:textId="70869583" w:rsidR="001A6D58" w:rsidRDefault="00F43AEB">
            <w:pPr>
              <w:cnfStyle w:val="000000000000" w:firstRow="0" w:lastRow="0" w:firstColumn="0" w:lastColumn="0" w:oddVBand="0" w:evenVBand="0" w:oddHBand="0" w:evenHBand="0" w:firstRowFirstColumn="0" w:firstRowLastColumn="0" w:lastRowFirstColumn="0" w:lastRowLastColumn="0"/>
            </w:pPr>
            <w:r>
              <w:t xml:space="preserve">Look for a quarterly performance bulletin. </w:t>
            </w:r>
            <w:r w:rsidR="001A6D58">
              <w:t>Check published service standards against results for repairs, complaints and anti-social behaviour.</w:t>
            </w:r>
          </w:p>
        </w:tc>
      </w:tr>
      <w:tr w:rsidR="001A6D58" w14:paraId="2FA1D9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E2DF96" w14:textId="77777777" w:rsidR="001A6D58" w:rsidRDefault="001A6D58">
            <w:r>
              <w:t>7. Enough staff and resources to deliver</w:t>
            </w:r>
          </w:p>
        </w:tc>
        <w:tc>
          <w:tcPr>
            <w:tcW w:w="0" w:type="auto"/>
            <w:hideMark/>
          </w:tcPr>
          <w:p w14:paraId="09A84E58" w14:textId="11567874" w:rsidR="001A6D58" w:rsidRDefault="001A6D58">
            <w:pPr>
              <w:cnfStyle w:val="000000100000" w:firstRow="0" w:lastRow="0" w:firstColumn="0" w:lastColumn="0" w:oddVBand="0" w:evenVBand="0" w:oddHBand="1" w:evenHBand="0" w:firstRowFirstColumn="0" w:firstRowLastColumn="0" w:lastRowFirstColumn="0" w:lastRowLastColumn="0"/>
            </w:pPr>
            <w:r>
              <w:t>Service</w:t>
            </w:r>
            <w:r w:rsidR="00F43AEB">
              <w:t xml:space="preserve"> performance is</w:t>
            </w:r>
            <w:r>
              <w:t xml:space="preserve"> more consistent and </w:t>
            </w:r>
            <w:r w:rsidR="00F43AEB">
              <w:t xml:space="preserve">strategic </w:t>
            </w:r>
            <w:r>
              <w:t>plans are realistic, with enough people, skills and resources to deliver them.</w:t>
            </w:r>
          </w:p>
        </w:tc>
        <w:tc>
          <w:tcPr>
            <w:tcW w:w="0" w:type="auto"/>
            <w:hideMark/>
          </w:tcPr>
          <w:p w14:paraId="18D23913" w14:textId="77777777" w:rsidR="001A6D58" w:rsidRDefault="001A6D58">
            <w:pPr>
              <w:cnfStyle w:val="000000100000" w:firstRow="0" w:lastRow="0" w:firstColumn="0" w:lastColumn="0" w:oddVBand="0" w:evenVBand="0" w:oddHBand="1" w:evenHBand="0" w:firstRowFirstColumn="0" w:firstRowLastColumn="0" w:lastRowFirstColumn="0" w:lastRowLastColumn="0"/>
            </w:pPr>
            <w:r>
              <w:t>Use a new delivery confidence framework from September 2026 and complete an organisation-wide capacity review by March 2027.</w:t>
            </w:r>
          </w:p>
        </w:tc>
        <w:tc>
          <w:tcPr>
            <w:tcW w:w="0" w:type="auto"/>
            <w:shd w:val="clear" w:color="auto" w:fill="FFFF00"/>
            <w:hideMark/>
          </w:tcPr>
          <w:p w14:paraId="53E43CBB" w14:textId="60E969A5" w:rsidR="001A6D58" w:rsidRDefault="001A6D58">
            <w:pPr>
              <w:cnfStyle w:val="000000100000" w:firstRow="0" w:lastRow="0" w:firstColumn="0" w:lastColumn="0" w:oddVBand="0" w:evenVBand="0" w:oddHBand="1" w:evenHBand="0" w:firstRowFirstColumn="0" w:firstRowLastColumn="0" w:lastRowFirstColumn="0" w:lastRowLastColumn="0"/>
            </w:pPr>
            <w:r>
              <w:rPr>
                <w:b/>
                <w:bCs/>
              </w:rPr>
              <w:t>In progress.</w:t>
            </w:r>
            <w:r>
              <w:t xml:space="preserve"> The framework has been </w:t>
            </w:r>
            <w:r w:rsidR="00F43AEB">
              <w:t xml:space="preserve">agreed by Board </w:t>
            </w:r>
            <w:r>
              <w:t xml:space="preserve">and a review of </w:t>
            </w:r>
            <w:r w:rsidR="00F43AEB">
              <w:t xml:space="preserve">the </w:t>
            </w:r>
            <w:r>
              <w:t xml:space="preserve">delivery teams </w:t>
            </w:r>
            <w:r w:rsidR="00F43AEB">
              <w:t xml:space="preserve">will start </w:t>
            </w:r>
            <w:r>
              <w:t>i</w:t>
            </w:r>
            <w:r w:rsidR="00F43AEB">
              <w:t xml:space="preserve">n </w:t>
            </w:r>
            <w:r w:rsidR="00942221">
              <w:t>October</w:t>
            </w:r>
            <w:r w:rsidR="00F43AEB">
              <w:t xml:space="preserve"> 2026</w:t>
            </w:r>
          </w:p>
        </w:tc>
        <w:tc>
          <w:tcPr>
            <w:tcW w:w="0" w:type="auto"/>
            <w:hideMark/>
          </w:tcPr>
          <w:p w14:paraId="75FABFED" w14:textId="3BC1A7BB" w:rsidR="001A6D58" w:rsidRDefault="001A6D58">
            <w:pPr>
              <w:cnfStyle w:val="000000100000" w:firstRow="0" w:lastRow="0" w:firstColumn="0" w:lastColumn="0" w:oddVBand="0" w:evenVBand="0" w:oddHBand="1" w:evenHBand="0" w:firstRowFirstColumn="0" w:firstRowLastColumn="0" w:lastRowFirstColumn="0" w:lastRowLastColumn="0"/>
            </w:pPr>
            <w:r>
              <w:t>Look</w:t>
            </w:r>
            <w:r w:rsidR="00942221">
              <w:t xml:space="preserve"> </w:t>
            </w:r>
            <w:r>
              <w:t>for fewer missed targets, clear explanations of pressures and action where resources are affecting services.</w:t>
            </w:r>
          </w:p>
        </w:tc>
      </w:tr>
      <w:tr w:rsidR="001A6D58" w14:paraId="29F9F64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F2DDDFF" w14:textId="77777777" w:rsidR="001A6D58" w:rsidRDefault="001A6D58">
            <w:r>
              <w:lastRenderedPageBreak/>
              <w:t>8. Stronger checks, controls and risk management</w:t>
            </w:r>
          </w:p>
        </w:tc>
        <w:tc>
          <w:tcPr>
            <w:tcW w:w="0" w:type="auto"/>
            <w:hideMark/>
          </w:tcPr>
          <w:p w14:paraId="4DAA6CE2" w14:textId="77777777" w:rsidR="001A6D58" w:rsidRDefault="001A6D58">
            <w:pPr>
              <w:cnfStyle w:val="000000000000" w:firstRow="0" w:lastRow="0" w:firstColumn="0" w:lastColumn="0" w:oddVBand="0" w:evenVBand="0" w:oddHBand="0" w:evenHBand="0" w:firstRowFirstColumn="0" w:firstRowLastColumn="0" w:lastRowFirstColumn="0" w:lastRowLastColumn="0"/>
            </w:pPr>
            <w:r>
              <w:t>Problems are identified earlier, agreed actions are completed on time and the Board has reliable assurance.</w:t>
            </w:r>
          </w:p>
        </w:tc>
        <w:tc>
          <w:tcPr>
            <w:tcW w:w="0" w:type="auto"/>
            <w:hideMark/>
          </w:tcPr>
          <w:p w14:paraId="1E1FEDA6" w14:textId="35698B53" w:rsidR="001A6D58" w:rsidRDefault="001A6D58">
            <w:pPr>
              <w:cnfStyle w:val="000000000000" w:firstRow="0" w:lastRow="0" w:firstColumn="0" w:lastColumn="0" w:oddVBand="0" w:evenVBand="0" w:oddHBand="0" w:evenHBand="0" w:firstRowFirstColumn="0" w:firstRowLastColumn="0" w:lastRowFirstColumn="0" w:lastRowLastColumn="0"/>
            </w:pPr>
            <w:r>
              <w:t xml:space="preserve">Track </w:t>
            </w:r>
            <w:r w:rsidR="00D574B1">
              <w:t xml:space="preserve">internal </w:t>
            </w:r>
            <w:r>
              <w:t>audit actions monthly and complete new recommendations within agreed timescales by May 2027. Strengthen resilience and risk planning by March 2027.</w:t>
            </w:r>
          </w:p>
        </w:tc>
        <w:tc>
          <w:tcPr>
            <w:tcW w:w="0" w:type="auto"/>
            <w:shd w:val="clear" w:color="auto" w:fill="FFFF00"/>
            <w:hideMark/>
          </w:tcPr>
          <w:p w14:paraId="49ECC116" w14:textId="1E4BBF27" w:rsidR="001A6D58" w:rsidRDefault="001A6D58">
            <w:pPr>
              <w:cnfStyle w:val="000000000000" w:firstRow="0" w:lastRow="0" w:firstColumn="0" w:lastColumn="0" w:oddVBand="0" w:evenVBand="0" w:oddHBand="0" w:evenHBand="0" w:firstRowFirstColumn="0" w:firstRowLastColumn="0" w:lastRowFirstColumn="0" w:lastRowLastColumn="0"/>
            </w:pPr>
            <w:r>
              <w:rPr>
                <w:b/>
                <w:bCs/>
              </w:rPr>
              <w:t>In progress.</w:t>
            </w:r>
            <w:r>
              <w:t xml:space="preserve"> Internal monitoring arrangements </w:t>
            </w:r>
            <w:r w:rsidR="00D574B1">
              <w:t>are being</w:t>
            </w:r>
            <w:r>
              <w:t xml:space="preserve"> strengthened.</w:t>
            </w:r>
          </w:p>
        </w:tc>
        <w:tc>
          <w:tcPr>
            <w:tcW w:w="0" w:type="auto"/>
            <w:hideMark/>
          </w:tcPr>
          <w:p w14:paraId="1AB84349" w14:textId="3412D954" w:rsidR="001A6D58" w:rsidRDefault="001A6D58">
            <w:pPr>
              <w:cnfStyle w:val="000000000000" w:firstRow="0" w:lastRow="0" w:firstColumn="0" w:lastColumn="0" w:oddVBand="0" w:evenVBand="0" w:oddHBand="0" w:evenHBand="0" w:firstRowFirstColumn="0" w:firstRowLastColumn="0" w:lastRowFirstColumn="0" w:lastRowLastColumn="0"/>
            </w:pPr>
            <w:r>
              <w:t xml:space="preserve">Look for </w:t>
            </w:r>
            <w:r w:rsidR="00D574B1">
              <w:t>revised service standards that are easy for you to monitor. Look for improved performance reporting on our website</w:t>
            </w:r>
            <w:r>
              <w:t>.</w:t>
            </w:r>
          </w:p>
        </w:tc>
      </w:tr>
      <w:tr w:rsidR="001A6D58" w14:paraId="266D5B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69C274" w14:textId="77777777" w:rsidR="001A6D58" w:rsidRDefault="001A6D58">
            <w:r>
              <w:t>9. Open reporting on the whole programme</w:t>
            </w:r>
          </w:p>
        </w:tc>
        <w:tc>
          <w:tcPr>
            <w:tcW w:w="0" w:type="auto"/>
            <w:hideMark/>
          </w:tcPr>
          <w:p w14:paraId="7555D2F9" w14:textId="77777777" w:rsidR="001A6D58" w:rsidRDefault="001A6D58">
            <w:pPr>
              <w:cnfStyle w:val="000000100000" w:firstRow="0" w:lastRow="0" w:firstColumn="0" w:lastColumn="0" w:oddVBand="0" w:evenVBand="0" w:oddHBand="1" w:evenHBand="0" w:firstRowFirstColumn="0" w:firstRowLastColumn="0" w:lastRowFirstColumn="0" w:lastRowLastColumn="0"/>
            </w:pPr>
            <w:r>
              <w:t>You receive honest, regular updates, including where work is delayed or targets change.</w:t>
            </w:r>
          </w:p>
        </w:tc>
        <w:tc>
          <w:tcPr>
            <w:tcW w:w="0" w:type="auto"/>
            <w:hideMark/>
          </w:tcPr>
          <w:p w14:paraId="788B9DF4" w14:textId="77777777" w:rsidR="001A6D58" w:rsidRDefault="001A6D58">
            <w:pPr>
              <w:cnfStyle w:val="000000100000" w:firstRow="0" w:lastRow="0" w:firstColumn="0" w:lastColumn="0" w:oddVBand="0" w:evenVBand="0" w:oddHBand="1" w:evenHBand="0" w:firstRowFirstColumn="0" w:firstRowLastColumn="0" w:lastRowFirstColumn="0" w:lastRowLastColumn="0"/>
            </w:pPr>
            <w:r>
              <w:t>Continue monthly senior review, quarterly committee reporting and regular tenant updates through December 2027.</w:t>
            </w:r>
          </w:p>
        </w:tc>
        <w:tc>
          <w:tcPr>
            <w:tcW w:w="0" w:type="auto"/>
            <w:shd w:val="clear" w:color="auto" w:fill="FFFF00"/>
            <w:hideMark/>
          </w:tcPr>
          <w:p w14:paraId="1F379174" w14:textId="05993D6E" w:rsidR="001A6D58" w:rsidRDefault="001A6D58">
            <w:pPr>
              <w:cnfStyle w:val="000000100000" w:firstRow="0" w:lastRow="0" w:firstColumn="0" w:lastColumn="0" w:oddVBand="0" w:evenVBand="0" w:oddHBand="1" w:evenHBand="0" w:firstRowFirstColumn="0" w:firstRowLastColumn="0" w:lastRowFirstColumn="0" w:lastRowLastColumn="0"/>
            </w:pPr>
            <w:r>
              <w:rPr>
                <w:b/>
                <w:bCs/>
              </w:rPr>
              <w:t>In progress.</w:t>
            </w:r>
            <w:r>
              <w:t xml:space="preserve"> Monthly meetings </w:t>
            </w:r>
            <w:r w:rsidR="00D574B1">
              <w:t xml:space="preserve">to review this plan </w:t>
            </w:r>
            <w:r>
              <w:t>have started and regular tenant reporting is being introduced.</w:t>
            </w:r>
          </w:p>
        </w:tc>
        <w:tc>
          <w:tcPr>
            <w:tcW w:w="0" w:type="auto"/>
            <w:hideMark/>
          </w:tcPr>
          <w:p w14:paraId="31D3D3B4" w14:textId="77777777" w:rsidR="001A6D58" w:rsidRDefault="001A6D58">
            <w:pPr>
              <w:cnfStyle w:val="000000100000" w:firstRow="0" w:lastRow="0" w:firstColumn="0" w:lastColumn="0" w:oddVBand="0" w:evenVBand="0" w:oddHBand="1" w:evenHBand="0" w:firstRowFirstColumn="0" w:firstRowLastColumn="0" w:lastRowFirstColumn="0" w:lastRowLastColumn="0"/>
            </w:pPr>
            <w:r>
              <w:t>Use this tracker to compare each update with the previous one and see completed work, delays, next steps and revised dates.</w:t>
            </w:r>
          </w:p>
        </w:tc>
      </w:tr>
    </w:tbl>
    <w:p w14:paraId="153ECBEB" w14:textId="77777777" w:rsidR="00D574B1" w:rsidRDefault="00D574B1">
      <w:pPr>
        <w:pStyle w:val="Heading2"/>
        <w:rPr>
          <w:rFonts w:asciiTheme="minorHAnsi" w:hAnsiTheme="minorHAnsi" w:cstheme="minorBidi"/>
        </w:rPr>
      </w:pPr>
    </w:p>
    <w:p w14:paraId="4D37F194" w14:textId="76C59700" w:rsidR="001A6D58" w:rsidRDefault="001A6D58">
      <w:pPr>
        <w:pStyle w:val="Heading2"/>
        <w:rPr>
          <w:rFonts w:asciiTheme="minorHAnsi" w:hAnsiTheme="minorHAnsi" w:cstheme="minorBidi"/>
          <w:kern w:val="2"/>
          <w:sz w:val="36"/>
          <w:szCs w:val="36"/>
          <w:lang w:eastAsia="en-GB"/>
          <w14:ligatures w14:val="standardContextual"/>
        </w:rPr>
      </w:pPr>
      <w:r>
        <w:rPr>
          <w:rFonts w:asciiTheme="minorHAnsi" w:hAnsiTheme="minorHAnsi" w:cstheme="minorBidi"/>
        </w:rPr>
        <w:t>How tenants can monitor progress</w:t>
      </w:r>
    </w:p>
    <w:p w14:paraId="5A307937" w14:textId="577185FC" w:rsidR="001A6D58" w:rsidRDefault="001A6D58" w:rsidP="001A6D58">
      <w:pPr>
        <w:pStyle w:val="ListParagraph"/>
        <w:numPr>
          <w:ilvl w:val="0"/>
          <w:numId w:val="19"/>
        </w:numPr>
      </w:pPr>
      <w:r>
        <w:t xml:space="preserve">Check the status </w:t>
      </w:r>
      <w:r w:rsidR="00D574B1">
        <w:t xml:space="preserve">colour </w:t>
      </w:r>
      <w:r>
        <w:t xml:space="preserve">and target date for each </w:t>
      </w:r>
      <w:r w:rsidR="00D574B1">
        <w:t xml:space="preserve">area we are </w:t>
      </w:r>
      <w:r>
        <w:t>improv</w:t>
      </w:r>
      <w:r w:rsidR="00D574B1">
        <w:t>ing.</w:t>
      </w:r>
    </w:p>
    <w:p w14:paraId="10A713CB" w14:textId="24CE97C9" w:rsidR="001A6D58" w:rsidRDefault="00D574B1" w:rsidP="001A6D58">
      <w:pPr>
        <w:pStyle w:val="ListParagraph"/>
        <w:numPr>
          <w:ilvl w:val="0"/>
          <w:numId w:val="19"/>
        </w:numPr>
      </w:pPr>
      <w:r>
        <w:t>Going forward you will be able to c</w:t>
      </w:r>
      <w:r w:rsidR="001A6D58">
        <w:t>ompare the latest update with the previous one.</w:t>
      </w:r>
    </w:p>
    <w:p w14:paraId="74AEF9EE" w14:textId="5C539E95" w:rsidR="001A6D58" w:rsidRDefault="001A6D58" w:rsidP="001A6D58">
      <w:pPr>
        <w:pStyle w:val="ListParagraph"/>
        <w:numPr>
          <w:ilvl w:val="0"/>
          <w:numId w:val="19"/>
        </w:numPr>
      </w:pPr>
      <w:r>
        <w:t xml:space="preserve">Review the service measures listed in the </w:t>
      </w:r>
      <w:r w:rsidR="00D574B1">
        <w:t xml:space="preserve">tenant progress </w:t>
      </w:r>
      <w:r>
        <w:t>tracker, including repairs, complaints and damp and mould.</w:t>
      </w:r>
    </w:p>
    <w:p w14:paraId="77B71F96" w14:textId="77777777" w:rsidR="001A6D58" w:rsidRDefault="001A6D58" w:rsidP="001A6D58">
      <w:pPr>
        <w:pStyle w:val="ListParagraph"/>
        <w:numPr>
          <w:ilvl w:val="0"/>
          <w:numId w:val="19"/>
        </w:numPr>
      </w:pPr>
      <w:r>
        <w:t>Look for evidence of what has changed for tenants, not only confirmation that a task has been completed.</w:t>
      </w:r>
    </w:p>
    <w:p w14:paraId="4743AEB5" w14:textId="77777777" w:rsidR="001A6D58" w:rsidRDefault="001A6D58" w:rsidP="001A6D58">
      <w:pPr>
        <w:pStyle w:val="ListParagraph"/>
        <w:numPr>
          <w:ilvl w:val="0"/>
          <w:numId w:val="19"/>
        </w:numPr>
      </w:pPr>
      <w:r>
        <w:t>Where progress is delayed, check the reason, recovery action and revised date.</w:t>
      </w:r>
    </w:p>
    <w:p w14:paraId="1BB68AE1" w14:textId="77777777" w:rsidR="00D574B1" w:rsidRDefault="00D574B1">
      <w:pPr>
        <w:rPr>
          <w:b/>
          <w:bCs/>
        </w:rPr>
      </w:pPr>
    </w:p>
    <w:p w14:paraId="0F4C2073" w14:textId="77777777" w:rsidR="00D574B1" w:rsidRDefault="001A6D58">
      <w:r>
        <w:rPr>
          <w:b/>
          <w:bCs/>
        </w:rPr>
        <w:t>Have your say:</w:t>
      </w:r>
      <w:r>
        <w:t xml:space="preserve"> Tenant feedback is essential to this plan. You can comment on the updates, tell us whether you are noticing improvements and take part in engagement activities. Contact Unity through </w:t>
      </w:r>
      <w:r w:rsidR="00D574B1">
        <w:t>any</w:t>
      </w:r>
      <w:r>
        <w:t xml:space="preserve"> customer service channels or visit the </w:t>
      </w:r>
      <w:r w:rsidR="00D574B1">
        <w:t>resident</w:t>
      </w:r>
      <w:r>
        <w:t xml:space="preserve"> involvement section of our website. </w:t>
      </w:r>
    </w:p>
    <w:p w14:paraId="58A316C8" w14:textId="23D51FA5" w:rsidR="001A6D58" w:rsidRDefault="001A6D58">
      <w:pPr>
        <w:rPr>
          <w:kern w:val="2"/>
          <w:lang w:eastAsia="en-GB"/>
          <w14:ligatures w14:val="standardContextual"/>
        </w:rPr>
      </w:pPr>
      <w:r>
        <w:t xml:space="preserve">We will </w:t>
      </w:r>
      <w:r w:rsidR="00D574B1">
        <w:t>be talking to the Regulator of Social Housing about this plan and provide regular updates on this plan on our website.</w:t>
      </w:r>
    </w:p>
    <w:p w14:paraId="38029A9A" w14:textId="77777777" w:rsidR="00D574B1" w:rsidRDefault="00D574B1">
      <w:pPr>
        <w:rPr>
          <w:kern w:val="2"/>
          <w:lang w:eastAsia="en-GB"/>
          <w14:ligatures w14:val="standardContextual"/>
        </w:rPr>
      </w:pPr>
    </w:p>
    <w:p w14:paraId="16542884" w14:textId="77777777" w:rsidR="00D574B1" w:rsidRDefault="00D574B1">
      <w:pPr>
        <w:rPr>
          <w:kern w:val="2"/>
          <w:lang w:eastAsia="en-GB"/>
          <w14:ligatures w14:val="standardContextual"/>
        </w:rPr>
      </w:pPr>
    </w:p>
    <w:p w14:paraId="774E6E62" w14:textId="77777777" w:rsidR="00D574B1" w:rsidRDefault="00D574B1" w:rsidP="00D574B1">
      <w:pPr>
        <w:rPr>
          <w:kern w:val="2"/>
          <w:lang w:eastAsia="en-GB"/>
          <w14:ligatures w14:val="standardContextual"/>
        </w:rPr>
      </w:pPr>
      <w:r>
        <w:rPr>
          <w:b/>
          <w:bCs/>
        </w:rPr>
        <w:t>Status key:</w:t>
      </w:r>
      <w:r>
        <w:t xml:space="preserve"> </w:t>
      </w:r>
      <w:r>
        <w:rPr>
          <w:shd w:val="clear" w:color="auto" w:fill="92D050"/>
        </w:rPr>
        <w:t>Completed</w:t>
      </w:r>
      <w:r>
        <w:t xml:space="preserve">   </w:t>
      </w:r>
      <w:r>
        <w:rPr>
          <w:shd w:val="clear" w:color="auto" w:fill="FFFF00"/>
        </w:rPr>
        <w:t>In progress</w:t>
      </w:r>
      <w:r>
        <w:t xml:space="preserve">   </w:t>
      </w:r>
      <w:r>
        <w:rPr>
          <w:shd w:val="clear" w:color="auto" w:fill="D9EAF7"/>
        </w:rPr>
        <w:t>Planned</w:t>
      </w:r>
      <w:r>
        <w:t xml:space="preserve">   </w:t>
      </w:r>
      <w:r>
        <w:rPr>
          <w:shd w:val="clear" w:color="auto" w:fill="F4CCCC"/>
        </w:rPr>
        <w:t>Delayed or needs attention</w:t>
      </w:r>
    </w:p>
    <w:p w14:paraId="4B6831E1" w14:textId="77777777" w:rsidR="00D574B1" w:rsidRDefault="00D574B1">
      <w:pPr>
        <w:rPr>
          <w:kern w:val="2"/>
          <w:lang w:eastAsia="en-GB"/>
          <w14:ligatures w14:val="standardContextual"/>
        </w:rPr>
      </w:pPr>
    </w:p>
    <w:sectPr w:rsidR="00D574B1" w:rsidSect="00815CAD">
      <w:headerReference w:type="default" r:id="rId11"/>
      <w:footerReference w:type="default" r:id="rId12"/>
      <w:pgSz w:w="23814" w:h="16839" w:orient="landscape" w:code="8"/>
      <w:pgMar w:top="1440" w:right="2880"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44DF" w14:textId="77777777" w:rsidR="00C73B59" w:rsidRDefault="00C73B59" w:rsidP="00DF1EF3">
      <w:pPr>
        <w:spacing w:after="0" w:line="240" w:lineRule="auto"/>
      </w:pPr>
      <w:r>
        <w:separator/>
      </w:r>
    </w:p>
  </w:endnote>
  <w:endnote w:type="continuationSeparator" w:id="0">
    <w:p w14:paraId="466274BD" w14:textId="77777777" w:rsidR="00C73B59" w:rsidRDefault="00C73B59" w:rsidP="00DF1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01231"/>
      <w:docPartObj>
        <w:docPartGallery w:val="Page Numbers (Bottom of Page)"/>
        <w:docPartUnique/>
      </w:docPartObj>
    </w:sdtPr>
    <w:sdtEndPr/>
    <w:sdtContent>
      <w:sdt>
        <w:sdtPr>
          <w:id w:val="-1705238520"/>
          <w:docPartObj>
            <w:docPartGallery w:val="Page Numbers (Top of Page)"/>
            <w:docPartUnique/>
          </w:docPartObj>
        </w:sdtPr>
        <w:sdtEndPr/>
        <w:sdtContent>
          <w:p w14:paraId="064C759D" w14:textId="77777777" w:rsidR="00A21A0A" w:rsidRDefault="00A21A0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56778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7785">
              <w:rPr>
                <w:b/>
                <w:bCs/>
                <w:noProof/>
              </w:rPr>
              <w:t>5</w:t>
            </w:r>
            <w:r>
              <w:rPr>
                <w:b/>
                <w:bCs/>
                <w:sz w:val="24"/>
                <w:szCs w:val="24"/>
              </w:rPr>
              <w:fldChar w:fldCharType="end"/>
            </w:r>
          </w:p>
        </w:sdtContent>
      </w:sdt>
    </w:sdtContent>
  </w:sdt>
  <w:p w14:paraId="3E48BAE9" w14:textId="65C23D4E" w:rsidR="00A21A0A" w:rsidRDefault="001438FA">
    <w:pPr>
      <w:pStyle w:val="Footer"/>
    </w:pPr>
    <w:r>
      <w:rPr>
        <w:rFonts w:ascii="Calibri" w:hAnsi="Calibri" w:cs="Calibri"/>
        <w:b/>
        <w:bCs/>
        <w:sz w:val="24"/>
        <w:szCs w:val="24"/>
      </w:rPr>
      <w:t xml:space="preserve">Updated </w:t>
    </w:r>
    <w:r w:rsidR="003A0A99" w:rsidRPr="003A0A99">
      <w:rPr>
        <w:rFonts w:ascii="Calibri" w:hAnsi="Calibri" w:cs="Calibri"/>
        <w:b/>
        <w:bCs/>
        <w:sz w:val="24"/>
        <w:szCs w:val="24"/>
      </w:rPr>
      <w:t>Version</w:t>
    </w:r>
    <w:r w:rsidR="003A0A99" w:rsidRPr="00C81B25">
      <w:rPr>
        <w:rFonts w:ascii="Calibri" w:hAnsi="Calibri" w:cs="Calibri"/>
        <w:b/>
        <w:bCs/>
        <w:sz w:val="24"/>
        <w:szCs w:val="24"/>
      </w:rPr>
      <w:t xml:space="preserve">: </w:t>
    </w:r>
    <w:r w:rsidR="00942221">
      <w:rPr>
        <w:rFonts w:ascii="Calibri" w:hAnsi="Calibri" w:cs="Calibri"/>
        <w:b/>
        <w:bCs/>
        <w:sz w:val="24"/>
        <w:szCs w:val="24"/>
      </w:rPr>
      <w:t>September 202</w:t>
    </w:r>
    <w:r w:rsidR="003A0A99" w:rsidRPr="00942221">
      <w:rPr>
        <w:rFonts w:ascii="Calibri" w:hAnsi="Calibri" w:cs="Calibri"/>
        <w:b/>
        <w:bCs/>
        <w:sz w:val="24"/>
        <w:szCs w:val="24"/>
      </w:rPr>
      <w:t xml:space="preserve">6 </w:t>
    </w:r>
    <w:r w:rsidR="003A0A99">
      <w:rPr>
        <w:rFonts w:ascii="Calibri" w:hAnsi="Calibri" w:cs="Calibri"/>
        <w:b/>
        <w:bCs/>
        <w:color w:val="EE000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23EEC" w14:textId="77777777" w:rsidR="00C73B59" w:rsidRDefault="00C73B59" w:rsidP="00DF1EF3">
      <w:pPr>
        <w:spacing w:after="0" w:line="240" w:lineRule="auto"/>
      </w:pPr>
      <w:r>
        <w:separator/>
      </w:r>
    </w:p>
  </w:footnote>
  <w:footnote w:type="continuationSeparator" w:id="0">
    <w:p w14:paraId="4D1B3F94" w14:textId="77777777" w:rsidR="00C73B59" w:rsidRDefault="00C73B59" w:rsidP="00DF1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08E4" w14:textId="614AADBA" w:rsidR="003A0A99" w:rsidRPr="003C213B" w:rsidRDefault="00D574B1" w:rsidP="003A0A99">
    <w:pPr>
      <w:pStyle w:val="ListParagraph"/>
      <w:spacing w:after="0" w:line="240" w:lineRule="auto"/>
      <w:rPr>
        <w:rFonts w:ascii="Calibri" w:hAnsi="Calibri" w:cs="Calibri"/>
        <w:b/>
        <w:bCs/>
        <w:sz w:val="36"/>
        <w:szCs w:val="36"/>
      </w:rPr>
    </w:pPr>
    <w:r>
      <w:rPr>
        <w:noProof/>
      </w:rPr>
      <w:drawing>
        <wp:anchor distT="0" distB="0" distL="114300" distR="114300" simplePos="0" relativeHeight="251658240" behindDoc="1" locked="0" layoutInCell="1" allowOverlap="1" wp14:anchorId="489B3D6A" wp14:editId="7A9150AF">
          <wp:simplePos x="0" y="0"/>
          <wp:positionH relativeFrom="column">
            <wp:posOffset>10837545</wp:posOffset>
          </wp:positionH>
          <wp:positionV relativeFrom="paragraph">
            <wp:posOffset>-251460</wp:posOffset>
          </wp:positionV>
          <wp:extent cx="1473835" cy="1120140"/>
          <wp:effectExtent l="0" t="0" r="0" b="3810"/>
          <wp:wrapTight wrapText="bothSides">
            <wp:wrapPolygon edited="0">
              <wp:start x="0" y="0"/>
              <wp:lineTo x="0" y="21306"/>
              <wp:lineTo x="21218" y="21306"/>
              <wp:lineTo x="21218" y="0"/>
              <wp:lineTo x="0" y="0"/>
            </wp:wrapPolygon>
          </wp:wrapTight>
          <wp:docPr id="1731874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74968" name="Picture 1731874968"/>
                  <pic:cNvPicPr/>
                </pic:nvPicPr>
                <pic:blipFill>
                  <a:blip r:embed="rId1">
                    <a:extLst>
                      <a:ext uri="{28A0092B-C50C-407E-A947-70E740481C1C}">
                        <a14:useLocalDpi xmlns:a14="http://schemas.microsoft.com/office/drawing/2010/main" val="0"/>
                      </a:ext>
                    </a:extLst>
                  </a:blip>
                  <a:stretch>
                    <a:fillRect/>
                  </a:stretch>
                </pic:blipFill>
                <pic:spPr>
                  <a:xfrm>
                    <a:off x="0" y="0"/>
                    <a:ext cx="1473835" cy="1120140"/>
                  </a:xfrm>
                  <a:prstGeom prst="rect">
                    <a:avLst/>
                  </a:prstGeom>
                </pic:spPr>
              </pic:pic>
            </a:graphicData>
          </a:graphic>
          <wp14:sizeRelH relativeFrom="page">
            <wp14:pctWidth>0</wp14:pctWidth>
          </wp14:sizeRelH>
          <wp14:sizeRelV relativeFrom="page">
            <wp14:pctHeight>0</wp14:pctHeight>
          </wp14:sizeRelV>
        </wp:anchor>
      </w:drawing>
    </w:r>
    <w:r w:rsidR="003C213B" w:rsidRPr="003C213B">
      <w:rPr>
        <w:rFonts w:ascii="Calibri" w:hAnsi="Calibri" w:cs="Calibri"/>
        <w:b/>
        <w:bCs/>
        <w:color w:val="EE0000"/>
        <w:sz w:val="36"/>
        <w:szCs w:val="36"/>
      </w:rPr>
      <w:t xml:space="preserve">Website version of the </w:t>
    </w:r>
    <w:r w:rsidR="003A0A99" w:rsidRPr="003C213B">
      <w:rPr>
        <w:rFonts w:ascii="Calibri" w:hAnsi="Calibri" w:cs="Calibri"/>
        <w:b/>
        <w:bCs/>
        <w:color w:val="EE0000"/>
        <w:sz w:val="36"/>
        <w:szCs w:val="36"/>
      </w:rPr>
      <w:t>Governance and Service Improvement Plan (GSIP)</w:t>
    </w:r>
  </w:p>
  <w:p w14:paraId="5355F0F8" w14:textId="0F378DE1" w:rsidR="003A0A99" w:rsidRDefault="003A0A99" w:rsidP="003A0A99">
    <w:pPr>
      <w:pStyle w:val="ListParagraph"/>
      <w:spacing w:after="0" w:line="240" w:lineRule="auto"/>
    </w:pPr>
    <w:r>
      <w:rPr>
        <w:rFonts w:ascii="Calibri" w:hAnsi="Calibri" w:cs="Calibri"/>
        <w:b/>
        <w:bCs/>
        <w:color w:val="EE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FEEFA6"/>
    <w:multiLevelType w:val="hybridMultilevel"/>
    <w:tmpl w:val="4F925A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DA16D1"/>
    <w:multiLevelType w:val="hybridMultilevel"/>
    <w:tmpl w:val="619E5C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AA58AD7"/>
    <w:multiLevelType w:val="hybridMultilevel"/>
    <w:tmpl w:val="1A1B269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1C55AA"/>
    <w:multiLevelType w:val="hybridMultilevel"/>
    <w:tmpl w:val="5644E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74A8B"/>
    <w:multiLevelType w:val="hybridMultilevel"/>
    <w:tmpl w:val="13D2A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8202C"/>
    <w:multiLevelType w:val="hybridMultilevel"/>
    <w:tmpl w:val="BB32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64A98"/>
    <w:multiLevelType w:val="hybridMultilevel"/>
    <w:tmpl w:val="BFE2C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61BFD"/>
    <w:multiLevelType w:val="hybridMultilevel"/>
    <w:tmpl w:val="DA883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6867B6"/>
    <w:multiLevelType w:val="hybridMultilevel"/>
    <w:tmpl w:val="B00AEE8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1897FA1"/>
    <w:multiLevelType w:val="hybridMultilevel"/>
    <w:tmpl w:val="4CD28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065A22"/>
    <w:multiLevelType w:val="hybridMultilevel"/>
    <w:tmpl w:val="42EA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B50FD7"/>
    <w:multiLevelType w:val="hybridMultilevel"/>
    <w:tmpl w:val="CC22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667A19"/>
    <w:multiLevelType w:val="hybridMultilevel"/>
    <w:tmpl w:val="CFF80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584689"/>
    <w:multiLevelType w:val="multilevel"/>
    <w:tmpl w:val="86DC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BC2A5A"/>
    <w:multiLevelType w:val="hybridMultilevel"/>
    <w:tmpl w:val="D18C9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9E1950"/>
    <w:multiLevelType w:val="hybridMultilevel"/>
    <w:tmpl w:val="78863E6A"/>
    <w:lvl w:ilvl="0" w:tplc="FA508E8E">
      <w:start w:val="1"/>
      <w:numFmt w:val="decimal"/>
      <w:lvlText w:val="(%1)"/>
      <w:lvlJc w:val="left"/>
      <w:pPr>
        <w:ind w:left="1170" w:hanging="360"/>
      </w:pPr>
      <w:rPr>
        <w:rFonts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6" w15:restartNumberingAfterBreak="0">
    <w:nsid w:val="6BF72EBC"/>
    <w:multiLevelType w:val="hybridMultilevel"/>
    <w:tmpl w:val="3DE01220"/>
    <w:lvl w:ilvl="0" w:tplc="CF941196">
      <w:start w:val="1"/>
      <w:numFmt w:val="lowerRoman"/>
      <w:lvlText w:val="%1."/>
      <w:lvlJc w:val="left"/>
      <w:pPr>
        <w:ind w:left="1800" w:hanging="360"/>
      </w:pPr>
      <w:rPr>
        <w:rFonts w:asciiTheme="minorHAnsi" w:eastAsiaTheme="minorHAnsi" w:hAnsiTheme="minorHAnsi" w:cstheme="minorBidi"/>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F571DFE"/>
    <w:multiLevelType w:val="hybridMultilevel"/>
    <w:tmpl w:val="C1E26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D0575E"/>
    <w:multiLevelType w:val="hybridMultilevel"/>
    <w:tmpl w:val="09601D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96612">
    <w:abstractNumId w:val="6"/>
  </w:num>
  <w:num w:numId="2" w16cid:durableId="253053726">
    <w:abstractNumId w:val="14"/>
  </w:num>
  <w:num w:numId="3" w16cid:durableId="1606234600">
    <w:abstractNumId w:val="4"/>
  </w:num>
  <w:num w:numId="4" w16cid:durableId="1194802107">
    <w:abstractNumId w:val="8"/>
  </w:num>
  <w:num w:numId="5" w16cid:durableId="127018951">
    <w:abstractNumId w:val="15"/>
  </w:num>
  <w:num w:numId="6" w16cid:durableId="1592742625">
    <w:abstractNumId w:val="16"/>
  </w:num>
  <w:num w:numId="7" w16cid:durableId="839194406">
    <w:abstractNumId w:val="5"/>
  </w:num>
  <w:num w:numId="8" w16cid:durableId="1215577841">
    <w:abstractNumId w:val="17"/>
  </w:num>
  <w:num w:numId="9" w16cid:durableId="2057730121">
    <w:abstractNumId w:val="9"/>
  </w:num>
  <w:num w:numId="10" w16cid:durableId="1804957610">
    <w:abstractNumId w:val="11"/>
  </w:num>
  <w:num w:numId="11" w16cid:durableId="629097599">
    <w:abstractNumId w:val="2"/>
  </w:num>
  <w:num w:numId="12" w16cid:durableId="222954610">
    <w:abstractNumId w:val="0"/>
  </w:num>
  <w:num w:numId="13" w16cid:durableId="1171944254">
    <w:abstractNumId w:val="1"/>
  </w:num>
  <w:num w:numId="14" w16cid:durableId="660961875">
    <w:abstractNumId w:val="18"/>
  </w:num>
  <w:num w:numId="15" w16cid:durableId="1144854575">
    <w:abstractNumId w:val="12"/>
  </w:num>
  <w:num w:numId="16" w16cid:durableId="2091535316">
    <w:abstractNumId w:val="3"/>
  </w:num>
  <w:num w:numId="17" w16cid:durableId="804204154">
    <w:abstractNumId w:val="7"/>
  </w:num>
  <w:num w:numId="18" w16cid:durableId="1049839190">
    <w:abstractNumId w:val="10"/>
  </w:num>
  <w:num w:numId="19" w16cid:durableId="21333570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75"/>
    <w:rsid w:val="00013AED"/>
    <w:rsid w:val="000233A4"/>
    <w:rsid w:val="000244D8"/>
    <w:rsid w:val="00034230"/>
    <w:rsid w:val="00040570"/>
    <w:rsid w:val="0004172E"/>
    <w:rsid w:val="0004541D"/>
    <w:rsid w:val="0005373D"/>
    <w:rsid w:val="000719C5"/>
    <w:rsid w:val="000803B2"/>
    <w:rsid w:val="000879AC"/>
    <w:rsid w:val="00087A15"/>
    <w:rsid w:val="000A08E4"/>
    <w:rsid w:val="000C23A2"/>
    <w:rsid w:val="000C7587"/>
    <w:rsid w:val="000D0C86"/>
    <w:rsid w:val="000E23BA"/>
    <w:rsid w:val="000E4BC1"/>
    <w:rsid w:val="000E4BD1"/>
    <w:rsid w:val="000F7A5F"/>
    <w:rsid w:val="00103B25"/>
    <w:rsid w:val="0011583D"/>
    <w:rsid w:val="001268B2"/>
    <w:rsid w:val="001438FA"/>
    <w:rsid w:val="001470A6"/>
    <w:rsid w:val="00147613"/>
    <w:rsid w:val="0015218B"/>
    <w:rsid w:val="001557A5"/>
    <w:rsid w:val="00164D58"/>
    <w:rsid w:val="00165532"/>
    <w:rsid w:val="00167AAF"/>
    <w:rsid w:val="00176E86"/>
    <w:rsid w:val="001868C6"/>
    <w:rsid w:val="001901C1"/>
    <w:rsid w:val="001A6D58"/>
    <w:rsid w:val="001A7B54"/>
    <w:rsid w:val="001B0C90"/>
    <w:rsid w:val="001B331B"/>
    <w:rsid w:val="001B60BE"/>
    <w:rsid w:val="001E1E9D"/>
    <w:rsid w:val="001E2F49"/>
    <w:rsid w:val="001E6FEB"/>
    <w:rsid w:val="001F2FB7"/>
    <w:rsid w:val="00213241"/>
    <w:rsid w:val="00214117"/>
    <w:rsid w:val="002169BB"/>
    <w:rsid w:val="00224A97"/>
    <w:rsid w:val="002251B3"/>
    <w:rsid w:val="00232254"/>
    <w:rsid w:val="00241358"/>
    <w:rsid w:val="0024373A"/>
    <w:rsid w:val="0024708E"/>
    <w:rsid w:val="00267DAC"/>
    <w:rsid w:val="00274D2C"/>
    <w:rsid w:val="002A0455"/>
    <w:rsid w:val="002C00A5"/>
    <w:rsid w:val="002C4BEC"/>
    <w:rsid w:val="002C7F06"/>
    <w:rsid w:val="002F2AEC"/>
    <w:rsid w:val="002F69E7"/>
    <w:rsid w:val="003152AF"/>
    <w:rsid w:val="003238A0"/>
    <w:rsid w:val="003464A2"/>
    <w:rsid w:val="00351390"/>
    <w:rsid w:val="00354ADC"/>
    <w:rsid w:val="00371E64"/>
    <w:rsid w:val="0037335D"/>
    <w:rsid w:val="00382DCF"/>
    <w:rsid w:val="003A0A99"/>
    <w:rsid w:val="003A5167"/>
    <w:rsid w:val="003B64CB"/>
    <w:rsid w:val="003B6F05"/>
    <w:rsid w:val="003B70B8"/>
    <w:rsid w:val="003C213B"/>
    <w:rsid w:val="003D1CE3"/>
    <w:rsid w:val="003F7ECF"/>
    <w:rsid w:val="00400D5B"/>
    <w:rsid w:val="0040798C"/>
    <w:rsid w:val="0043039B"/>
    <w:rsid w:val="00451CF6"/>
    <w:rsid w:val="00462816"/>
    <w:rsid w:val="00480041"/>
    <w:rsid w:val="004806D7"/>
    <w:rsid w:val="0048423A"/>
    <w:rsid w:val="004B0ECB"/>
    <w:rsid w:val="004B105D"/>
    <w:rsid w:val="004B6F5F"/>
    <w:rsid w:val="004C27CA"/>
    <w:rsid w:val="004C3A6A"/>
    <w:rsid w:val="004D0DB2"/>
    <w:rsid w:val="004D16F6"/>
    <w:rsid w:val="004D371E"/>
    <w:rsid w:val="004D3C35"/>
    <w:rsid w:val="004E7CA9"/>
    <w:rsid w:val="004F794C"/>
    <w:rsid w:val="00503B09"/>
    <w:rsid w:val="005070C9"/>
    <w:rsid w:val="00555411"/>
    <w:rsid w:val="00560FC4"/>
    <w:rsid w:val="0056631C"/>
    <w:rsid w:val="00567785"/>
    <w:rsid w:val="00574207"/>
    <w:rsid w:val="00594A39"/>
    <w:rsid w:val="00595DE3"/>
    <w:rsid w:val="00596578"/>
    <w:rsid w:val="005A63DC"/>
    <w:rsid w:val="005B3B4E"/>
    <w:rsid w:val="005B61FA"/>
    <w:rsid w:val="005C7613"/>
    <w:rsid w:val="005D331C"/>
    <w:rsid w:val="005D3E92"/>
    <w:rsid w:val="005F0798"/>
    <w:rsid w:val="005F72BA"/>
    <w:rsid w:val="00600D84"/>
    <w:rsid w:val="0060447C"/>
    <w:rsid w:val="00614E17"/>
    <w:rsid w:val="006153B4"/>
    <w:rsid w:val="0061689F"/>
    <w:rsid w:val="00625B40"/>
    <w:rsid w:val="0065335A"/>
    <w:rsid w:val="0066485E"/>
    <w:rsid w:val="0067265D"/>
    <w:rsid w:val="00683B6C"/>
    <w:rsid w:val="00684D17"/>
    <w:rsid w:val="006B7561"/>
    <w:rsid w:val="006B7E0F"/>
    <w:rsid w:val="006D1C0B"/>
    <w:rsid w:val="006E0F3A"/>
    <w:rsid w:val="006E16B0"/>
    <w:rsid w:val="006F4565"/>
    <w:rsid w:val="00712028"/>
    <w:rsid w:val="00712DDC"/>
    <w:rsid w:val="007135BE"/>
    <w:rsid w:val="00716F70"/>
    <w:rsid w:val="00727D25"/>
    <w:rsid w:val="00741A01"/>
    <w:rsid w:val="00760EAB"/>
    <w:rsid w:val="0076338D"/>
    <w:rsid w:val="00787A1A"/>
    <w:rsid w:val="00787D32"/>
    <w:rsid w:val="007B1E09"/>
    <w:rsid w:val="007D3E4D"/>
    <w:rsid w:val="007E1F0B"/>
    <w:rsid w:val="00800894"/>
    <w:rsid w:val="008016F1"/>
    <w:rsid w:val="00815BA7"/>
    <w:rsid w:val="00815CAD"/>
    <w:rsid w:val="008263B2"/>
    <w:rsid w:val="0083032D"/>
    <w:rsid w:val="00830624"/>
    <w:rsid w:val="008333E3"/>
    <w:rsid w:val="00865431"/>
    <w:rsid w:val="00883436"/>
    <w:rsid w:val="0088738B"/>
    <w:rsid w:val="008921A8"/>
    <w:rsid w:val="008A148A"/>
    <w:rsid w:val="008C5597"/>
    <w:rsid w:val="008D630D"/>
    <w:rsid w:val="008E033A"/>
    <w:rsid w:val="008F238B"/>
    <w:rsid w:val="008F45E2"/>
    <w:rsid w:val="008F7BCC"/>
    <w:rsid w:val="00901E5F"/>
    <w:rsid w:val="00904103"/>
    <w:rsid w:val="009064FB"/>
    <w:rsid w:val="00907211"/>
    <w:rsid w:val="009122DD"/>
    <w:rsid w:val="00913AA6"/>
    <w:rsid w:val="00917609"/>
    <w:rsid w:val="0092003C"/>
    <w:rsid w:val="009244B4"/>
    <w:rsid w:val="00936188"/>
    <w:rsid w:val="00942221"/>
    <w:rsid w:val="00952DCD"/>
    <w:rsid w:val="009751F5"/>
    <w:rsid w:val="00990B5E"/>
    <w:rsid w:val="0099324F"/>
    <w:rsid w:val="009D175A"/>
    <w:rsid w:val="009E5158"/>
    <w:rsid w:val="009F6807"/>
    <w:rsid w:val="00A0592E"/>
    <w:rsid w:val="00A1224A"/>
    <w:rsid w:val="00A12A8B"/>
    <w:rsid w:val="00A2074C"/>
    <w:rsid w:val="00A21A0A"/>
    <w:rsid w:val="00A26785"/>
    <w:rsid w:val="00A37CA6"/>
    <w:rsid w:val="00A468E6"/>
    <w:rsid w:val="00A50378"/>
    <w:rsid w:val="00A51B98"/>
    <w:rsid w:val="00A63CB0"/>
    <w:rsid w:val="00A66716"/>
    <w:rsid w:val="00A7227C"/>
    <w:rsid w:val="00A753BF"/>
    <w:rsid w:val="00A85AD6"/>
    <w:rsid w:val="00A87A5F"/>
    <w:rsid w:val="00A9600C"/>
    <w:rsid w:val="00AB722F"/>
    <w:rsid w:val="00AC1538"/>
    <w:rsid w:val="00AC194B"/>
    <w:rsid w:val="00AE3536"/>
    <w:rsid w:val="00AE60C4"/>
    <w:rsid w:val="00AF65B2"/>
    <w:rsid w:val="00B13680"/>
    <w:rsid w:val="00B25765"/>
    <w:rsid w:val="00B31325"/>
    <w:rsid w:val="00B5283D"/>
    <w:rsid w:val="00B53E83"/>
    <w:rsid w:val="00B5548D"/>
    <w:rsid w:val="00B560C6"/>
    <w:rsid w:val="00B60697"/>
    <w:rsid w:val="00B70961"/>
    <w:rsid w:val="00B813B2"/>
    <w:rsid w:val="00B845C6"/>
    <w:rsid w:val="00B84860"/>
    <w:rsid w:val="00B90F58"/>
    <w:rsid w:val="00B93B78"/>
    <w:rsid w:val="00B9559D"/>
    <w:rsid w:val="00BA01A4"/>
    <w:rsid w:val="00BA3DD2"/>
    <w:rsid w:val="00BA3F25"/>
    <w:rsid w:val="00BC14E7"/>
    <w:rsid w:val="00BC380F"/>
    <w:rsid w:val="00BC3958"/>
    <w:rsid w:val="00BC7E2E"/>
    <w:rsid w:val="00BD03D7"/>
    <w:rsid w:val="00BE48CA"/>
    <w:rsid w:val="00BE63A3"/>
    <w:rsid w:val="00BE6FA0"/>
    <w:rsid w:val="00C0164C"/>
    <w:rsid w:val="00C03BB3"/>
    <w:rsid w:val="00C220BB"/>
    <w:rsid w:val="00C345E1"/>
    <w:rsid w:val="00C572E0"/>
    <w:rsid w:val="00C602E3"/>
    <w:rsid w:val="00C73B59"/>
    <w:rsid w:val="00C81B25"/>
    <w:rsid w:val="00C943C8"/>
    <w:rsid w:val="00C95859"/>
    <w:rsid w:val="00CA1DF4"/>
    <w:rsid w:val="00CA25DF"/>
    <w:rsid w:val="00CC5921"/>
    <w:rsid w:val="00CD3116"/>
    <w:rsid w:val="00CD7A7C"/>
    <w:rsid w:val="00D075FE"/>
    <w:rsid w:val="00D2207A"/>
    <w:rsid w:val="00D34304"/>
    <w:rsid w:val="00D3791D"/>
    <w:rsid w:val="00D56BFF"/>
    <w:rsid w:val="00D574B1"/>
    <w:rsid w:val="00D6085D"/>
    <w:rsid w:val="00D6625A"/>
    <w:rsid w:val="00D76380"/>
    <w:rsid w:val="00D855E4"/>
    <w:rsid w:val="00DA146B"/>
    <w:rsid w:val="00DA32BC"/>
    <w:rsid w:val="00DA5F02"/>
    <w:rsid w:val="00DB5FBD"/>
    <w:rsid w:val="00DB79CC"/>
    <w:rsid w:val="00DC0492"/>
    <w:rsid w:val="00DC3C45"/>
    <w:rsid w:val="00DC4347"/>
    <w:rsid w:val="00DD780F"/>
    <w:rsid w:val="00DE3C27"/>
    <w:rsid w:val="00DF1EF3"/>
    <w:rsid w:val="00E00917"/>
    <w:rsid w:val="00E0607C"/>
    <w:rsid w:val="00E079DE"/>
    <w:rsid w:val="00E156D8"/>
    <w:rsid w:val="00E277B5"/>
    <w:rsid w:val="00E3263B"/>
    <w:rsid w:val="00E37661"/>
    <w:rsid w:val="00E50E83"/>
    <w:rsid w:val="00E54769"/>
    <w:rsid w:val="00E6545C"/>
    <w:rsid w:val="00EC1831"/>
    <w:rsid w:val="00EC1A2D"/>
    <w:rsid w:val="00EC416F"/>
    <w:rsid w:val="00ED06A4"/>
    <w:rsid w:val="00EE2FD5"/>
    <w:rsid w:val="00EF15B3"/>
    <w:rsid w:val="00EF2BB1"/>
    <w:rsid w:val="00EF440C"/>
    <w:rsid w:val="00F27184"/>
    <w:rsid w:val="00F31D65"/>
    <w:rsid w:val="00F32ED7"/>
    <w:rsid w:val="00F35C7C"/>
    <w:rsid w:val="00F40D75"/>
    <w:rsid w:val="00F43AEB"/>
    <w:rsid w:val="00F44F39"/>
    <w:rsid w:val="00F46055"/>
    <w:rsid w:val="00F5752E"/>
    <w:rsid w:val="00F57B5A"/>
    <w:rsid w:val="00F711CF"/>
    <w:rsid w:val="00F90C20"/>
    <w:rsid w:val="00FA1AB5"/>
    <w:rsid w:val="00FB1907"/>
    <w:rsid w:val="00FC28D8"/>
    <w:rsid w:val="00FD29CD"/>
    <w:rsid w:val="00FF4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05EB3"/>
  <w15:docId w15:val="{B8E60B7B-DB69-44FC-9502-8F359535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A6D5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A6D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A6D5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6D5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A6D5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A6D5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A6D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6D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0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0697"/>
    <w:pPr>
      <w:ind w:left="720"/>
      <w:contextualSpacing/>
    </w:pPr>
  </w:style>
  <w:style w:type="paragraph" w:styleId="Header">
    <w:name w:val="header"/>
    <w:basedOn w:val="Normal"/>
    <w:link w:val="HeaderChar"/>
    <w:uiPriority w:val="99"/>
    <w:unhideWhenUsed/>
    <w:rsid w:val="00DF1E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EF3"/>
  </w:style>
  <w:style w:type="paragraph" w:styleId="Footer">
    <w:name w:val="footer"/>
    <w:basedOn w:val="Normal"/>
    <w:link w:val="FooterChar"/>
    <w:uiPriority w:val="99"/>
    <w:unhideWhenUsed/>
    <w:rsid w:val="00DF1E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EF3"/>
  </w:style>
  <w:style w:type="paragraph" w:styleId="BalloonText">
    <w:name w:val="Balloon Text"/>
    <w:basedOn w:val="Normal"/>
    <w:link w:val="BalloonTextChar"/>
    <w:uiPriority w:val="99"/>
    <w:semiHidden/>
    <w:unhideWhenUsed/>
    <w:rsid w:val="00C01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164C"/>
    <w:rPr>
      <w:rFonts w:ascii="Tahoma" w:hAnsi="Tahoma" w:cs="Tahoma"/>
      <w:sz w:val="16"/>
      <w:szCs w:val="16"/>
    </w:rPr>
  </w:style>
  <w:style w:type="character" w:styleId="CommentReference">
    <w:name w:val="annotation reference"/>
    <w:basedOn w:val="DefaultParagraphFont"/>
    <w:uiPriority w:val="99"/>
    <w:semiHidden/>
    <w:unhideWhenUsed/>
    <w:rsid w:val="00A50378"/>
    <w:rPr>
      <w:sz w:val="16"/>
      <w:szCs w:val="16"/>
    </w:rPr>
  </w:style>
  <w:style w:type="paragraph" w:styleId="CommentText">
    <w:name w:val="annotation text"/>
    <w:basedOn w:val="Normal"/>
    <w:link w:val="CommentTextChar"/>
    <w:uiPriority w:val="99"/>
    <w:semiHidden/>
    <w:unhideWhenUsed/>
    <w:rsid w:val="00A50378"/>
    <w:pPr>
      <w:spacing w:line="240" w:lineRule="auto"/>
    </w:pPr>
    <w:rPr>
      <w:sz w:val="20"/>
      <w:szCs w:val="20"/>
    </w:rPr>
  </w:style>
  <w:style w:type="character" w:customStyle="1" w:styleId="CommentTextChar">
    <w:name w:val="Comment Text Char"/>
    <w:basedOn w:val="DefaultParagraphFont"/>
    <w:link w:val="CommentText"/>
    <w:uiPriority w:val="99"/>
    <w:semiHidden/>
    <w:rsid w:val="00A50378"/>
    <w:rPr>
      <w:sz w:val="20"/>
      <w:szCs w:val="20"/>
    </w:rPr>
  </w:style>
  <w:style w:type="paragraph" w:styleId="CommentSubject">
    <w:name w:val="annotation subject"/>
    <w:basedOn w:val="CommentText"/>
    <w:next w:val="CommentText"/>
    <w:link w:val="CommentSubjectChar"/>
    <w:uiPriority w:val="99"/>
    <w:semiHidden/>
    <w:unhideWhenUsed/>
    <w:rsid w:val="00A50378"/>
    <w:rPr>
      <w:b/>
      <w:bCs/>
    </w:rPr>
  </w:style>
  <w:style w:type="character" w:customStyle="1" w:styleId="CommentSubjectChar">
    <w:name w:val="Comment Subject Char"/>
    <w:basedOn w:val="CommentTextChar"/>
    <w:link w:val="CommentSubject"/>
    <w:uiPriority w:val="99"/>
    <w:semiHidden/>
    <w:rsid w:val="00A50378"/>
    <w:rPr>
      <w:b/>
      <w:bCs/>
      <w:sz w:val="20"/>
      <w:szCs w:val="20"/>
    </w:rPr>
  </w:style>
  <w:style w:type="character" w:customStyle="1" w:styleId="normaltextrun">
    <w:name w:val="normaltextrun"/>
    <w:basedOn w:val="DefaultParagraphFont"/>
    <w:rsid w:val="003F7ECF"/>
  </w:style>
  <w:style w:type="character" w:customStyle="1" w:styleId="eop">
    <w:name w:val="eop"/>
    <w:basedOn w:val="DefaultParagraphFont"/>
    <w:rsid w:val="003F7ECF"/>
  </w:style>
  <w:style w:type="character" w:styleId="BookTitle">
    <w:name w:val="Book Title"/>
    <w:basedOn w:val="DefaultParagraphFont"/>
    <w:uiPriority w:val="33"/>
    <w:qFormat/>
    <w:rsid w:val="001A6D58"/>
    <w:rPr>
      <w:b/>
      <w:bCs/>
      <w:i/>
      <w:iCs/>
      <w:spacing w:val="5"/>
    </w:rPr>
  </w:style>
  <w:style w:type="paragraph" w:styleId="Caption">
    <w:name w:val="caption"/>
    <w:basedOn w:val="Normal"/>
    <w:next w:val="Normal"/>
    <w:uiPriority w:val="35"/>
    <w:semiHidden/>
    <w:unhideWhenUsed/>
    <w:qFormat/>
    <w:rsid w:val="001A6D58"/>
    <w:pPr>
      <w:spacing w:line="240" w:lineRule="auto"/>
    </w:pPr>
    <w:rPr>
      <w:i/>
      <w:iCs/>
      <w:color w:val="1F497D" w:themeColor="text2"/>
      <w:sz w:val="18"/>
      <w:szCs w:val="18"/>
    </w:rPr>
  </w:style>
  <w:style w:type="character" w:styleId="Emphasis">
    <w:name w:val="Emphasis"/>
    <w:basedOn w:val="DefaultParagraphFont"/>
    <w:uiPriority w:val="20"/>
    <w:qFormat/>
    <w:rsid w:val="001A6D58"/>
    <w:rPr>
      <w:i/>
      <w:iCs/>
    </w:rPr>
  </w:style>
  <w:style w:type="character" w:customStyle="1" w:styleId="Heading1Char">
    <w:name w:val="Heading 1 Char"/>
    <w:basedOn w:val="DefaultParagraphFont"/>
    <w:link w:val="Heading1"/>
    <w:uiPriority w:val="9"/>
    <w:rsid w:val="001A6D5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A6D5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A6D5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A6D5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A6D5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A6D5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A6D5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A6D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6D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A6D58"/>
    <w:rPr>
      <w:i/>
      <w:iCs/>
      <w:color w:val="4F81BD" w:themeColor="accent1"/>
    </w:rPr>
  </w:style>
  <w:style w:type="paragraph" w:styleId="IntenseQuote">
    <w:name w:val="Intense Quote"/>
    <w:basedOn w:val="Normal"/>
    <w:next w:val="Normal"/>
    <w:link w:val="IntenseQuoteChar"/>
    <w:uiPriority w:val="30"/>
    <w:qFormat/>
    <w:rsid w:val="001A6D5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A6D58"/>
    <w:rPr>
      <w:i/>
      <w:iCs/>
      <w:color w:val="4F81BD" w:themeColor="accent1"/>
    </w:rPr>
  </w:style>
  <w:style w:type="character" w:styleId="IntenseReference">
    <w:name w:val="Intense Reference"/>
    <w:basedOn w:val="DefaultParagraphFont"/>
    <w:uiPriority w:val="32"/>
    <w:qFormat/>
    <w:rsid w:val="001A6D58"/>
    <w:rPr>
      <w:b/>
      <w:bCs/>
      <w:smallCaps/>
      <w:color w:val="4F81BD" w:themeColor="accent1"/>
      <w:spacing w:val="5"/>
    </w:rPr>
  </w:style>
  <w:style w:type="paragraph" w:styleId="NoSpacing">
    <w:name w:val="No Spacing"/>
    <w:uiPriority w:val="1"/>
    <w:qFormat/>
    <w:rsid w:val="001A6D58"/>
    <w:pPr>
      <w:spacing w:after="0" w:line="240" w:lineRule="auto"/>
    </w:pPr>
  </w:style>
  <w:style w:type="paragraph" w:styleId="Quote">
    <w:name w:val="Quote"/>
    <w:basedOn w:val="Normal"/>
    <w:next w:val="Normal"/>
    <w:link w:val="QuoteChar"/>
    <w:uiPriority w:val="29"/>
    <w:qFormat/>
    <w:rsid w:val="001A6D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A6D58"/>
    <w:rPr>
      <w:i/>
      <w:iCs/>
      <w:color w:val="404040" w:themeColor="text1" w:themeTint="BF"/>
    </w:rPr>
  </w:style>
  <w:style w:type="character" w:styleId="Strong">
    <w:name w:val="Strong"/>
    <w:basedOn w:val="DefaultParagraphFont"/>
    <w:uiPriority w:val="22"/>
    <w:qFormat/>
    <w:rsid w:val="001A6D58"/>
    <w:rPr>
      <w:b/>
      <w:bCs/>
    </w:rPr>
  </w:style>
  <w:style w:type="paragraph" w:styleId="Subtitle">
    <w:name w:val="Subtitle"/>
    <w:basedOn w:val="Normal"/>
    <w:next w:val="Normal"/>
    <w:link w:val="SubtitleChar"/>
    <w:uiPriority w:val="11"/>
    <w:qFormat/>
    <w:rsid w:val="001A6D58"/>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A6D58"/>
    <w:rPr>
      <w:rFonts w:eastAsiaTheme="minorEastAsia"/>
      <w:color w:val="5A5A5A" w:themeColor="text1" w:themeTint="A5"/>
      <w:spacing w:val="15"/>
    </w:rPr>
  </w:style>
  <w:style w:type="character" w:styleId="SubtleEmphasis">
    <w:name w:val="Subtle Emphasis"/>
    <w:basedOn w:val="DefaultParagraphFont"/>
    <w:uiPriority w:val="19"/>
    <w:qFormat/>
    <w:rsid w:val="001A6D58"/>
    <w:rPr>
      <w:i/>
      <w:iCs/>
      <w:color w:val="404040" w:themeColor="text1" w:themeTint="BF"/>
    </w:rPr>
  </w:style>
  <w:style w:type="character" w:styleId="SubtleReference">
    <w:name w:val="Subtle Reference"/>
    <w:basedOn w:val="DefaultParagraphFont"/>
    <w:uiPriority w:val="31"/>
    <w:qFormat/>
    <w:rsid w:val="001A6D58"/>
    <w:rPr>
      <w:smallCaps/>
      <w:color w:val="5A5A5A" w:themeColor="text1" w:themeTint="A5"/>
    </w:rPr>
  </w:style>
  <w:style w:type="paragraph" w:styleId="Title">
    <w:name w:val="Title"/>
    <w:basedOn w:val="Normal"/>
    <w:next w:val="Normal"/>
    <w:link w:val="TitleChar"/>
    <w:uiPriority w:val="10"/>
    <w:qFormat/>
    <w:rsid w:val="001A6D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5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A6D58"/>
    <w:pPr>
      <w:outlineLvl w:val="9"/>
    </w:pPr>
  </w:style>
  <w:style w:type="paragraph" w:styleId="NormalWeb">
    <w:name w:val="Normal (Web)"/>
    <w:basedOn w:val="Normal"/>
    <w:uiPriority w:val="99"/>
    <w:semiHidden/>
    <w:unhideWhenUsed/>
    <w:rsid w:val="001A6D58"/>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table" w:styleId="GridTable4-Accent1">
    <w:name w:val="Grid Table 4 Accent 1"/>
    <w:basedOn w:val="TableNormal"/>
    <w:uiPriority w:val="49"/>
    <w:rsid w:val="001A6D5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12862">
      <w:bodyDiv w:val="1"/>
      <w:marLeft w:val="0"/>
      <w:marRight w:val="0"/>
      <w:marTop w:val="0"/>
      <w:marBottom w:val="0"/>
      <w:divBdr>
        <w:top w:val="none" w:sz="0" w:space="0" w:color="auto"/>
        <w:left w:val="none" w:sz="0" w:space="0" w:color="auto"/>
        <w:bottom w:val="none" w:sz="0" w:space="0" w:color="auto"/>
        <w:right w:val="none" w:sz="0" w:space="0" w:color="auto"/>
      </w:divBdr>
    </w:div>
    <w:div w:id="208779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FF4188936E6F4B8EE0B84C08EBE518" ma:contentTypeVersion="14" ma:contentTypeDescription="Create a new document." ma:contentTypeScope="" ma:versionID="187ef39ba08d3c4ce6e33e4e8ca1b8f8">
  <xsd:schema xmlns:xsd="http://www.w3.org/2001/XMLSchema" xmlns:xs="http://www.w3.org/2001/XMLSchema" xmlns:p="http://schemas.microsoft.com/office/2006/metadata/properties" xmlns:ns2="facbc494-d8e8-41f9-bf86-a04a051c1b77" xmlns:ns3="456991f1-109a-4aef-84e5-af64ac4e4573" targetNamespace="http://schemas.microsoft.com/office/2006/metadata/properties" ma:root="true" ma:fieldsID="4999d2b05173b58cfbd6b2a52d3de511" ns2:_="" ns3:_="">
    <xsd:import namespace="facbc494-d8e8-41f9-bf86-a04a051c1b77"/>
    <xsd:import namespace="456991f1-109a-4aef-84e5-af64ac4e45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cbc494-d8e8-41f9-bf86-a04a051c1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72b143-e29b-42cd-9bbd-e83704634e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6991f1-109a-4aef-84e5-af64ac4e45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8dc08b-441f-4108-a865-76c16145e569}" ma:internalName="TaxCatchAll" ma:showField="CatchAllData" ma:web="456991f1-109a-4aef-84e5-af64ac4e457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6991f1-109a-4aef-84e5-af64ac4e4573" xsi:nil="true"/>
    <lcf76f155ced4ddcb4097134ff3c332f xmlns="facbc494-d8e8-41f9-bf86-a04a051c1b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CB17E-BDE0-4239-B187-D066516D6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cbc494-d8e8-41f9-bf86-a04a051c1b77"/>
    <ds:schemaRef ds:uri="456991f1-109a-4aef-84e5-af64ac4e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D77C8F-E4E1-4E3B-B4B9-A90EC470D5B4}">
  <ds:schemaRefs>
    <ds:schemaRef ds:uri="http://schemas.microsoft.com/office/2006/metadata/properties"/>
    <ds:schemaRef ds:uri="http://schemas.microsoft.com/office/infopath/2007/PartnerControls"/>
    <ds:schemaRef ds:uri="456991f1-109a-4aef-84e5-af64ac4e4573"/>
    <ds:schemaRef ds:uri="facbc494-d8e8-41f9-bf86-a04a051c1b77"/>
  </ds:schemaRefs>
</ds:datastoreItem>
</file>

<file path=customXml/itemProps3.xml><?xml version="1.0" encoding="utf-8"?>
<ds:datastoreItem xmlns:ds="http://schemas.openxmlformats.org/officeDocument/2006/customXml" ds:itemID="{18FEFF0F-EF58-4A6E-8C9D-70B92BC04C3C}">
  <ds:schemaRefs>
    <ds:schemaRef ds:uri="http://schemas.microsoft.com/sharepoint/v3/contenttype/forms"/>
  </ds:schemaRefs>
</ds:datastoreItem>
</file>

<file path=customXml/itemProps4.xml><?xml version="1.0" encoding="utf-8"?>
<ds:datastoreItem xmlns:ds="http://schemas.openxmlformats.org/officeDocument/2006/customXml" ds:itemID="{1ED954CA-3170-4511-BC63-8D4E12A17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Impact Housing Association Ltd</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Ford</dc:creator>
  <cp:lastModifiedBy>Annmarie Matson</cp:lastModifiedBy>
  <cp:revision>2</cp:revision>
  <cp:lastPrinted>2026-08-20T14:00:00Z</cp:lastPrinted>
  <dcterms:created xsi:type="dcterms:W3CDTF">2026-10-02T18:45:00Z</dcterms:created>
  <dcterms:modified xsi:type="dcterms:W3CDTF">2026-10-02T18:45:00Z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0x01010097FF4188936E6F4B8EE0B84C08EBE518</vt:lpwstr>
  </property>
  <property fmtid="{D5CDD505-2E9C-101B-9397-08002B2CF9AE}" pid="3" name="Order">
    <vt:r8>23800</vt:r8>
  </property>
  <property fmtid="{D5CDD505-2E9C-101B-9397-08002B2CF9AE}" pid="4" name="MediaServiceImageTags">
    <vt:lpwstr/>
  </property>
</Properties>
</file>